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E8" w:rsidRPr="00992FF9" w:rsidRDefault="008931EB" w:rsidP="006916E8">
      <w:pPr>
        <w:pStyle w:val="Ttulo"/>
        <w:jc w:val="both"/>
      </w:pPr>
      <w:r>
        <w:t xml:space="preserve">       </w:t>
      </w:r>
      <w:bookmarkStart w:id="0" w:name="_GoBack"/>
      <w:bookmarkEnd w:id="0"/>
      <w:r w:rsidR="006916E8">
        <w:t xml:space="preserve">                     </w:t>
      </w:r>
      <w:r w:rsidR="006916E8" w:rsidRPr="00992FF9">
        <w:t>NOTAS A LOS ESTADOS FINANCIEROS</w:t>
      </w:r>
    </w:p>
    <w:p w:rsidR="006916E8" w:rsidRPr="00577684" w:rsidRDefault="006916E8" w:rsidP="006916E8">
      <w:pPr>
        <w:jc w:val="both"/>
        <w:rPr>
          <w:rFonts w:ascii="Trebuchet MS" w:hAnsi="Trebuchet MS"/>
          <w:sz w:val="24"/>
          <w:szCs w:val="24"/>
        </w:rPr>
      </w:pPr>
      <w:r w:rsidRPr="00577684">
        <w:rPr>
          <w:rFonts w:ascii="Trebuchet MS" w:hAnsi="Trebuchet MS"/>
          <w:sz w:val="24"/>
          <w:szCs w:val="24"/>
        </w:rPr>
        <w:t>De acuerdo a lo establecido en los artículos 46, 47, 49 y 52 de la Ley General de Contabilidad Gubernamental, los entes públicos deberán emitir de forma periódica estados financieros, así mismo, se deberá de acompañar de Notas a los Estados Financieros cuyos rubros así lo requieran, teniendo presente los postulados de revelación suficiente e importancia relativa con la finalidad de que la información sea de mayor utilidad para los usuarios con la finalidad de proporcionar y revelar información adicional y suficiente que amplié el contenido de los mismos.</w:t>
      </w:r>
    </w:p>
    <w:p w:rsidR="006916E8" w:rsidRPr="00577684" w:rsidRDefault="006916E8" w:rsidP="006916E8">
      <w:pPr>
        <w:rPr>
          <w:rFonts w:ascii="Trebuchet MS" w:hAnsi="Trebuchet MS"/>
          <w:sz w:val="24"/>
          <w:szCs w:val="24"/>
        </w:rPr>
      </w:pPr>
      <w:r w:rsidRPr="00577684">
        <w:rPr>
          <w:rFonts w:ascii="Trebuchet MS" w:hAnsi="Trebuchet MS"/>
          <w:sz w:val="24"/>
          <w:szCs w:val="24"/>
        </w:rPr>
        <w:t>A)</w:t>
      </w:r>
      <w:r>
        <w:rPr>
          <w:rFonts w:ascii="Trebuchet MS" w:hAnsi="Trebuchet MS"/>
          <w:sz w:val="24"/>
          <w:szCs w:val="24"/>
        </w:rPr>
        <w:t xml:space="preserve"> </w:t>
      </w:r>
      <w:r w:rsidRPr="00577684">
        <w:rPr>
          <w:rFonts w:ascii="Trebuchet MS" w:hAnsi="Trebuchet MS"/>
          <w:sz w:val="24"/>
          <w:szCs w:val="24"/>
        </w:rPr>
        <w:t>Notas de Desglose:</w:t>
      </w:r>
    </w:p>
    <w:p w:rsidR="006916E8" w:rsidRPr="00577684" w:rsidRDefault="006916E8" w:rsidP="006916E8">
      <w:pPr>
        <w:rPr>
          <w:rFonts w:ascii="Trebuchet MS" w:hAnsi="Trebuchet MS"/>
          <w:sz w:val="24"/>
          <w:szCs w:val="24"/>
        </w:rPr>
      </w:pPr>
      <w:r w:rsidRPr="0017425A">
        <w:rPr>
          <w:rFonts w:ascii="Trebuchet MS" w:hAnsi="Trebuchet MS"/>
          <w:sz w:val="24"/>
          <w:szCs w:val="24"/>
        </w:rPr>
        <w:t>A.1) Información Contable</w:t>
      </w:r>
    </w:p>
    <w:p w:rsidR="006916E8" w:rsidRPr="00577684" w:rsidRDefault="006916E8" w:rsidP="006916E8">
      <w:pPr>
        <w:rPr>
          <w:rFonts w:ascii="Trebuchet MS" w:hAnsi="Trebuchet MS"/>
          <w:sz w:val="24"/>
          <w:szCs w:val="24"/>
        </w:rPr>
      </w:pPr>
      <w:r w:rsidRPr="00577684">
        <w:rPr>
          <w:rFonts w:ascii="Trebuchet MS" w:hAnsi="Trebuchet MS"/>
          <w:sz w:val="24"/>
          <w:szCs w:val="24"/>
        </w:rPr>
        <w:t>I Notas al Estado de Situación Financiera</w:t>
      </w:r>
    </w:p>
    <w:p w:rsidR="006916E8" w:rsidRPr="00577684" w:rsidRDefault="006916E8" w:rsidP="006916E8">
      <w:pPr>
        <w:rPr>
          <w:rFonts w:ascii="Trebuchet MS" w:hAnsi="Trebuchet MS"/>
          <w:sz w:val="24"/>
          <w:szCs w:val="24"/>
        </w:rPr>
      </w:pPr>
      <w:r w:rsidRPr="00577684">
        <w:rPr>
          <w:rFonts w:ascii="Trebuchet MS" w:hAnsi="Trebuchet MS"/>
          <w:sz w:val="24"/>
          <w:szCs w:val="24"/>
        </w:rPr>
        <w:t>I.I Activo</w:t>
      </w:r>
    </w:p>
    <w:p w:rsidR="006916E8" w:rsidRPr="00577684" w:rsidRDefault="006916E8" w:rsidP="006916E8">
      <w:pPr>
        <w:rPr>
          <w:rFonts w:ascii="Trebuchet MS" w:hAnsi="Trebuchet MS"/>
          <w:sz w:val="24"/>
          <w:szCs w:val="24"/>
        </w:rPr>
      </w:pPr>
      <w:r w:rsidRPr="00577684">
        <w:rPr>
          <w:rFonts w:ascii="Trebuchet MS" w:hAnsi="Trebuchet MS"/>
          <w:sz w:val="24"/>
          <w:szCs w:val="24"/>
        </w:rPr>
        <w:t>I.I.I Efectivo y Equivalentes</w:t>
      </w:r>
    </w:p>
    <w:p w:rsidR="006916E8" w:rsidRPr="00577684" w:rsidRDefault="006916E8" w:rsidP="006916E8">
      <w:pPr>
        <w:rPr>
          <w:rFonts w:ascii="Trebuchet MS" w:hAnsi="Trebuchet MS"/>
          <w:sz w:val="24"/>
          <w:szCs w:val="24"/>
        </w:rPr>
      </w:pPr>
      <w:r w:rsidRPr="00577684">
        <w:rPr>
          <w:rFonts w:ascii="Trebuchet MS" w:hAnsi="Trebuchet MS"/>
          <w:sz w:val="24"/>
          <w:szCs w:val="24"/>
        </w:rPr>
        <w:t xml:space="preserve">NOTA 1) SALDO DISPONIBLE EN EFECTIVO AL CIERRE DEL </w:t>
      </w:r>
      <w:r>
        <w:rPr>
          <w:rFonts w:ascii="Trebuchet MS" w:hAnsi="Trebuchet MS"/>
          <w:sz w:val="24"/>
          <w:szCs w:val="24"/>
        </w:rPr>
        <w:t>CUARTO</w:t>
      </w:r>
      <w:r w:rsidRPr="00577684">
        <w:rPr>
          <w:rFonts w:ascii="Trebuchet MS" w:hAnsi="Trebuchet MS"/>
          <w:sz w:val="24"/>
          <w:szCs w:val="24"/>
        </w:rPr>
        <w:t xml:space="preserve"> TRIMESTRE 201</w:t>
      </w:r>
      <w:r>
        <w:rPr>
          <w:rFonts w:ascii="Trebuchet MS" w:hAnsi="Trebuchet MS"/>
          <w:sz w:val="24"/>
          <w:szCs w:val="24"/>
        </w:rPr>
        <w:t>9</w:t>
      </w:r>
      <w:r w:rsidRPr="00577684">
        <w:rPr>
          <w:rFonts w:ascii="Trebuchet MS" w:hAnsi="Trebuchet MS"/>
          <w:sz w:val="24"/>
          <w:szCs w:val="24"/>
        </w:rPr>
        <w:t xml:space="preserve">: </w:t>
      </w:r>
    </w:p>
    <w:p w:rsidR="006916E8" w:rsidRDefault="006916E8" w:rsidP="006916E8">
      <w:pPr>
        <w:jc w:val="both"/>
        <w:rPr>
          <w:rFonts w:ascii="Trebuchet MS" w:hAnsi="Trebuchet MS"/>
          <w:sz w:val="24"/>
          <w:szCs w:val="24"/>
        </w:rPr>
      </w:pPr>
      <w:r w:rsidRPr="00992FF9">
        <w:rPr>
          <w:rFonts w:ascii="Trebuchet MS" w:hAnsi="Trebuchet MS"/>
          <w:sz w:val="24"/>
          <w:szCs w:val="24"/>
        </w:rPr>
        <w:t xml:space="preserve">Las cuentas que integran el efectivo disponible corresponden a los fondos </w:t>
      </w:r>
      <w:proofErr w:type="spellStart"/>
      <w:r w:rsidRPr="00992FF9">
        <w:rPr>
          <w:rFonts w:ascii="Trebuchet MS" w:hAnsi="Trebuchet MS"/>
          <w:sz w:val="24"/>
          <w:szCs w:val="24"/>
        </w:rPr>
        <w:t>revolventes</w:t>
      </w:r>
      <w:proofErr w:type="spellEnd"/>
      <w:r w:rsidRPr="00992FF9">
        <w:rPr>
          <w:rFonts w:ascii="Trebuchet MS" w:hAnsi="Trebuchet MS"/>
          <w:sz w:val="24"/>
          <w:szCs w:val="24"/>
        </w:rPr>
        <w:t xml:space="preserve"> entregados para sufragar las erogaciones de caja de áreas sustantivas para la consecución de objetivos de operación del Poder Judicial del Estado de Morelos </w:t>
      </w:r>
      <w:r>
        <w:rPr>
          <w:rFonts w:ascii="Trebuchet MS" w:hAnsi="Trebuchet MS"/>
          <w:sz w:val="24"/>
          <w:szCs w:val="24"/>
        </w:rPr>
        <w:t>al cierre del Cuarto Trimestre se encuentran cancelados atendiendo a las disposiciones y lineamientos internos aplicables.</w:t>
      </w:r>
    </w:p>
    <w:p w:rsidR="006916E8" w:rsidRPr="00577684" w:rsidRDefault="006916E8" w:rsidP="006916E8">
      <w:pPr>
        <w:jc w:val="both"/>
        <w:rPr>
          <w:rFonts w:ascii="Trebuchet MS" w:hAnsi="Trebuchet MS"/>
          <w:sz w:val="24"/>
          <w:szCs w:val="24"/>
        </w:rPr>
      </w:pPr>
      <w:r w:rsidRPr="00FB4A9E">
        <w:rPr>
          <w:rFonts w:ascii="Trebuchet MS" w:hAnsi="Trebuchet MS"/>
          <w:sz w:val="24"/>
          <w:szCs w:val="24"/>
        </w:rPr>
        <w:t>NOTA 2) SALDO EN BANCOS AL CIERRE DEL CUARTO TRIMESTRE 2019:</w:t>
      </w:r>
      <w:r w:rsidRPr="00577684">
        <w:rPr>
          <w:rFonts w:ascii="Trebuchet MS" w:hAnsi="Trebuchet MS"/>
          <w:sz w:val="24"/>
          <w:szCs w:val="24"/>
        </w:rPr>
        <w:t xml:space="preserve"> </w:t>
      </w:r>
    </w:p>
    <w:p w:rsidR="006916E8" w:rsidRDefault="006916E8" w:rsidP="006916E8">
      <w:pPr>
        <w:jc w:val="both"/>
        <w:rPr>
          <w:rFonts w:ascii="Trebuchet MS" w:hAnsi="Trebuchet MS"/>
          <w:sz w:val="24"/>
          <w:szCs w:val="24"/>
        </w:rPr>
      </w:pPr>
      <w:r>
        <w:rPr>
          <w:rFonts w:ascii="Trebuchet MS" w:hAnsi="Trebuchet MS"/>
          <w:sz w:val="24"/>
          <w:szCs w:val="24"/>
        </w:rPr>
        <w:t>El saldo</w:t>
      </w:r>
      <w:r w:rsidRPr="00577684">
        <w:rPr>
          <w:rFonts w:ascii="Trebuchet MS" w:hAnsi="Trebuchet MS"/>
          <w:sz w:val="24"/>
          <w:szCs w:val="24"/>
        </w:rPr>
        <w:t xml:space="preserve"> </w:t>
      </w:r>
      <w:r>
        <w:rPr>
          <w:rFonts w:ascii="Trebuchet MS" w:hAnsi="Trebuchet MS"/>
          <w:sz w:val="24"/>
          <w:szCs w:val="24"/>
        </w:rPr>
        <w:t>es $ -3</w:t>
      </w:r>
      <w:proofErr w:type="gramStart"/>
      <w:r>
        <w:rPr>
          <w:rFonts w:ascii="Trebuchet MS" w:hAnsi="Trebuchet MS"/>
          <w:sz w:val="24"/>
          <w:szCs w:val="24"/>
        </w:rPr>
        <w:t>,646,338</w:t>
      </w:r>
      <w:proofErr w:type="gramEnd"/>
      <w:r>
        <w:rPr>
          <w:rFonts w:ascii="Trebuchet MS" w:hAnsi="Trebuchet MS"/>
          <w:sz w:val="24"/>
          <w:szCs w:val="24"/>
        </w:rPr>
        <w:t xml:space="preserve"> (negativo tres millones seiscientos cuarenta y seis mil trescientos treinta y ocho pesos) se muestra en este signo debido a que el recurso para hacer frente a pasivos exigibles se encuentran invertidos en la </w:t>
      </w:r>
      <w:r w:rsidRPr="00856A67">
        <w:rPr>
          <w:rFonts w:ascii="Trebuchet MS" w:hAnsi="Trebuchet MS"/>
          <w:color w:val="000000"/>
          <w:sz w:val="24"/>
          <w:szCs w:val="24"/>
          <w:lang w:eastAsia="es-MX"/>
        </w:rPr>
        <w:t>Cta. 6436562692 J.T. 2016</w:t>
      </w:r>
      <w:r>
        <w:rPr>
          <w:rFonts w:ascii="Trebuchet MS" w:hAnsi="Trebuchet MS"/>
          <w:color w:val="000000"/>
          <w:sz w:val="24"/>
          <w:szCs w:val="24"/>
          <w:lang w:eastAsia="es-MX"/>
        </w:rPr>
        <w:t xml:space="preserve"> la cual cuenta con un saldo de $ </w:t>
      </w:r>
      <w:r w:rsidRPr="00A859E3">
        <w:rPr>
          <w:rFonts w:ascii="Trebuchet MS" w:hAnsi="Trebuchet MS"/>
          <w:color w:val="000000"/>
          <w:sz w:val="24"/>
          <w:szCs w:val="24"/>
          <w:lang w:eastAsia="es-MX"/>
        </w:rPr>
        <w:t>32’721,802</w:t>
      </w:r>
      <w:r w:rsidRPr="006A268C">
        <w:rPr>
          <w:rFonts w:ascii="Trebuchet MS" w:hAnsi="Trebuchet MS"/>
          <w:color w:val="000000"/>
          <w:lang w:eastAsia="es-MX"/>
        </w:rPr>
        <w:t xml:space="preserve"> </w:t>
      </w:r>
      <w:r>
        <w:rPr>
          <w:rFonts w:ascii="Trebuchet MS" w:hAnsi="Trebuchet MS"/>
          <w:color w:val="000000"/>
          <w:sz w:val="24"/>
          <w:szCs w:val="24"/>
          <w:lang w:eastAsia="es-MX"/>
        </w:rPr>
        <w:t xml:space="preserve"> (treinta y dos millones setecientos veintiún mil ochocientos dos pesos) </w:t>
      </w:r>
      <w:r w:rsidRPr="00577684">
        <w:rPr>
          <w:rFonts w:ascii="Trebuchet MS" w:hAnsi="Trebuchet MS"/>
          <w:sz w:val="24"/>
          <w:szCs w:val="24"/>
        </w:rPr>
        <w:t>al cierre del trimestre.</w:t>
      </w:r>
    </w:p>
    <w:tbl>
      <w:tblPr>
        <w:tblW w:w="4600" w:type="dxa"/>
        <w:tblInd w:w="1912" w:type="dxa"/>
        <w:tblCellMar>
          <w:left w:w="70" w:type="dxa"/>
          <w:right w:w="70" w:type="dxa"/>
        </w:tblCellMar>
        <w:tblLook w:val="04A0" w:firstRow="1" w:lastRow="0" w:firstColumn="1" w:lastColumn="0" w:noHBand="0" w:noVBand="1"/>
      </w:tblPr>
      <w:tblGrid>
        <w:gridCol w:w="2760"/>
        <w:gridCol w:w="1840"/>
      </w:tblGrid>
      <w:tr w:rsidR="006916E8" w:rsidRPr="00992FF9" w:rsidTr="00CE4E07">
        <w:trPr>
          <w:trHeight w:val="270"/>
        </w:trPr>
        <w:tc>
          <w:tcPr>
            <w:tcW w:w="2760" w:type="dxa"/>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6916E8" w:rsidRPr="00992FF9" w:rsidRDefault="006916E8" w:rsidP="00CE4E07">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BANCO</w:t>
            </w:r>
          </w:p>
        </w:tc>
        <w:tc>
          <w:tcPr>
            <w:tcW w:w="1840" w:type="dxa"/>
            <w:tcBorders>
              <w:top w:val="single" w:sz="4" w:space="0" w:color="auto"/>
              <w:left w:val="nil"/>
              <w:bottom w:val="single" w:sz="4" w:space="0" w:color="auto"/>
              <w:right w:val="single" w:sz="4" w:space="0" w:color="auto"/>
            </w:tcBorders>
            <w:shd w:val="clear" w:color="auto" w:fill="009900"/>
            <w:noWrap/>
            <w:vAlign w:val="bottom"/>
            <w:hideMark/>
          </w:tcPr>
          <w:p w:rsidR="006916E8" w:rsidRPr="00992FF9" w:rsidRDefault="006916E8" w:rsidP="00CE4E07">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6916E8" w:rsidRPr="00992FF9" w:rsidTr="00CE4E0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BANORTE, S.A.</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992FF9" w:rsidRDefault="006916E8" w:rsidP="00CE4E07">
            <w:pPr>
              <w:contextualSpacing/>
              <w:jc w:val="right"/>
              <w:rPr>
                <w:rFonts w:ascii="Trebuchet MS" w:hAnsi="Trebuchet MS"/>
                <w:color w:val="000000"/>
                <w:lang w:eastAsia="es-MX"/>
              </w:rPr>
            </w:pPr>
            <w:r w:rsidRPr="00992FF9">
              <w:rPr>
                <w:rFonts w:ascii="Trebuchet MS" w:hAnsi="Trebuchet MS"/>
                <w:color w:val="000000"/>
                <w:lang w:eastAsia="es-MX"/>
              </w:rPr>
              <w:t> </w:t>
            </w:r>
          </w:p>
        </w:tc>
      </w:tr>
      <w:tr w:rsidR="006916E8" w:rsidRPr="00992FF9" w:rsidTr="00CE4E0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Cta. 0464898492 J.O</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6A268C" w:rsidRDefault="006916E8" w:rsidP="00CE4E07">
            <w:pPr>
              <w:contextualSpacing/>
              <w:jc w:val="right"/>
              <w:rPr>
                <w:rFonts w:ascii="Trebuchet MS" w:hAnsi="Trebuchet MS"/>
                <w:color w:val="000000"/>
                <w:lang w:eastAsia="es-MX"/>
              </w:rPr>
            </w:pPr>
            <w:r>
              <w:rPr>
                <w:rFonts w:ascii="Trebuchet MS" w:hAnsi="Trebuchet MS"/>
                <w:color w:val="000000"/>
                <w:lang w:eastAsia="es-MX"/>
              </w:rPr>
              <w:t>7</w:t>
            </w:r>
            <w:r w:rsidRPr="006A268C">
              <w:rPr>
                <w:rFonts w:ascii="Trebuchet MS" w:hAnsi="Trebuchet MS"/>
                <w:color w:val="000000"/>
                <w:lang w:eastAsia="es-MX"/>
              </w:rPr>
              <w:t>,</w:t>
            </w:r>
            <w:r>
              <w:rPr>
                <w:rFonts w:ascii="Trebuchet MS" w:hAnsi="Trebuchet MS"/>
                <w:color w:val="000000"/>
                <w:lang w:eastAsia="es-MX"/>
              </w:rPr>
              <w:t>493</w:t>
            </w:r>
            <w:r w:rsidRPr="006A268C">
              <w:rPr>
                <w:rFonts w:ascii="Trebuchet MS" w:hAnsi="Trebuchet MS"/>
                <w:color w:val="000000"/>
                <w:lang w:eastAsia="es-MX"/>
              </w:rPr>
              <w:t xml:space="preserve"> </w:t>
            </w:r>
          </w:p>
        </w:tc>
      </w:tr>
      <w:tr w:rsidR="006916E8" w:rsidRPr="00992FF9" w:rsidTr="00CE4E0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Cta. 0464898504 J.T.</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6A268C" w:rsidRDefault="006916E8" w:rsidP="00CE4E07">
            <w:pPr>
              <w:contextualSpacing/>
              <w:jc w:val="right"/>
              <w:rPr>
                <w:rFonts w:ascii="Trebuchet MS" w:hAnsi="Trebuchet MS"/>
                <w:color w:val="000000"/>
                <w:lang w:eastAsia="es-MX"/>
              </w:rPr>
            </w:pPr>
            <w:r>
              <w:rPr>
                <w:rFonts w:ascii="Trebuchet MS" w:hAnsi="Trebuchet MS"/>
                <w:color w:val="000000"/>
                <w:lang w:eastAsia="es-MX"/>
              </w:rPr>
              <w:t>84</w:t>
            </w:r>
            <w:r w:rsidRPr="006A268C">
              <w:rPr>
                <w:rFonts w:ascii="Trebuchet MS" w:hAnsi="Trebuchet MS"/>
                <w:color w:val="000000"/>
                <w:lang w:eastAsia="es-MX"/>
              </w:rPr>
              <w:t>,</w:t>
            </w:r>
            <w:r>
              <w:rPr>
                <w:rFonts w:ascii="Trebuchet MS" w:hAnsi="Trebuchet MS"/>
                <w:color w:val="000000"/>
                <w:lang w:eastAsia="es-MX"/>
              </w:rPr>
              <w:t>838</w:t>
            </w:r>
            <w:r w:rsidRPr="006A268C">
              <w:rPr>
                <w:rFonts w:ascii="Trebuchet MS" w:hAnsi="Trebuchet MS"/>
                <w:color w:val="000000"/>
                <w:lang w:eastAsia="es-MX"/>
              </w:rPr>
              <w:t xml:space="preserve"> </w:t>
            </w:r>
          </w:p>
        </w:tc>
      </w:tr>
      <w:tr w:rsidR="006916E8" w:rsidRPr="00992FF9" w:rsidTr="00CE4E07">
        <w:trPr>
          <w:trHeight w:val="94"/>
        </w:trPr>
        <w:tc>
          <w:tcPr>
            <w:tcW w:w="2760" w:type="dxa"/>
            <w:tcBorders>
              <w:top w:val="single" w:sz="4" w:space="0" w:color="auto"/>
              <w:left w:val="single" w:sz="4" w:space="0" w:color="auto"/>
              <w:bottom w:val="single" w:sz="4" w:space="0" w:color="auto"/>
              <w:right w:val="nil"/>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916E8" w:rsidRPr="006A268C" w:rsidRDefault="006916E8" w:rsidP="00CE4E07">
            <w:pPr>
              <w:contextualSpacing/>
              <w:jc w:val="right"/>
              <w:rPr>
                <w:rFonts w:ascii="Trebuchet MS" w:hAnsi="Trebuchet MS"/>
                <w:color w:val="000000"/>
                <w:lang w:eastAsia="es-MX"/>
              </w:rPr>
            </w:pPr>
            <w:r w:rsidRPr="006A268C">
              <w:rPr>
                <w:rFonts w:ascii="Trebuchet MS" w:hAnsi="Trebuchet MS"/>
                <w:color w:val="000000"/>
                <w:lang w:eastAsia="es-MX"/>
              </w:rPr>
              <w:t> </w:t>
            </w:r>
          </w:p>
        </w:tc>
      </w:tr>
      <w:tr w:rsidR="006916E8" w:rsidRPr="00992FF9" w:rsidTr="00CE4E07">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HSBC México, S.A.</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916E8" w:rsidRPr="006A268C" w:rsidRDefault="006916E8" w:rsidP="00CE4E07">
            <w:pPr>
              <w:contextualSpacing/>
              <w:jc w:val="right"/>
              <w:rPr>
                <w:rFonts w:ascii="Trebuchet MS" w:hAnsi="Trebuchet MS"/>
                <w:color w:val="000000"/>
                <w:lang w:eastAsia="es-MX"/>
              </w:rPr>
            </w:pPr>
            <w:r w:rsidRPr="006A268C">
              <w:rPr>
                <w:rFonts w:ascii="Trebuchet MS" w:hAnsi="Trebuchet MS"/>
                <w:color w:val="000000"/>
                <w:lang w:eastAsia="es-MX"/>
              </w:rPr>
              <w:t> </w:t>
            </w:r>
          </w:p>
        </w:tc>
      </w:tr>
      <w:tr w:rsidR="006916E8" w:rsidRPr="00992FF9" w:rsidTr="00CE4E0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 xml:space="preserve">Cta. </w:t>
            </w:r>
            <w:r>
              <w:rPr>
                <w:rFonts w:ascii="Trebuchet MS" w:hAnsi="Trebuchet MS"/>
                <w:color w:val="000000"/>
                <w:lang w:eastAsia="es-MX"/>
              </w:rPr>
              <w:t>4058867607 J.T</w:t>
            </w:r>
          </w:p>
        </w:tc>
        <w:tc>
          <w:tcPr>
            <w:tcW w:w="1840" w:type="dxa"/>
            <w:tcBorders>
              <w:top w:val="nil"/>
              <w:left w:val="nil"/>
              <w:bottom w:val="single" w:sz="4" w:space="0" w:color="auto"/>
              <w:right w:val="single" w:sz="4" w:space="0" w:color="auto"/>
            </w:tcBorders>
            <w:shd w:val="clear" w:color="auto" w:fill="auto"/>
            <w:noWrap/>
            <w:vAlign w:val="center"/>
          </w:tcPr>
          <w:p w:rsidR="006916E8" w:rsidRDefault="006916E8" w:rsidP="00CE4E07">
            <w:pPr>
              <w:contextualSpacing/>
              <w:jc w:val="right"/>
              <w:rPr>
                <w:rFonts w:ascii="Trebuchet MS" w:hAnsi="Trebuchet MS"/>
                <w:color w:val="000000"/>
                <w:lang w:eastAsia="es-MX"/>
              </w:rPr>
            </w:pPr>
            <w:r>
              <w:rPr>
                <w:rFonts w:ascii="Trebuchet MS" w:hAnsi="Trebuchet MS"/>
                <w:color w:val="000000"/>
                <w:lang w:eastAsia="es-MX"/>
              </w:rPr>
              <w:t>-3,831,602</w:t>
            </w:r>
          </w:p>
        </w:tc>
      </w:tr>
      <w:tr w:rsidR="006916E8" w:rsidRPr="00992FF9" w:rsidTr="00CE4E0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 xml:space="preserve">Cta. 4058867615 J.O. </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6A268C" w:rsidRDefault="006916E8" w:rsidP="00CE4E07">
            <w:pPr>
              <w:contextualSpacing/>
              <w:jc w:val="right"/>
              <w:rPr>
                <w:rFonts w:ascii="Trebuchet MS" w:hAnsi="Trebuchet MS"/>
                <w:color w:val="000000"/>
                <w:lang w:eastAsia="es-MX"/>
              </w:rPr>
            </w:pPr>
            <w:r>
              <w:rPr>
                <w:rFonts w:ascii="Trebuchet MS" w:hAnsi="Trebuchet MS"/>
                <w:color w:val="000000"/>
                <w:lang w:eastAsia="es-MX"/>
              </w:rPr>
              <w:t>92,933</w:t>
            </w:r>
            <w:r w:rsidRPr="006A268C">
              <w:rPr>
                <w:rFonts w:ascii="Trebuchet MS" w:hAnsi="Trebuchet MS"/>
                <w:color w:val="000000"/>
                <w:lang w:eastAsia="es-MX"/>
              </w:rPr>
              <w:t xml:space="preserve"> </w:t>
            </w:r>
          </w:p>
        </w:tc>
      </w:tr>
      <w:tr w:rsidR="006916E8" w:rsidRPr="00992FF9" w:rsidTr="00CE4E0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6916E8" w:rsidRPr="006A268C" w:rsidRDefault="006916E8" w:rsidP="00CE4E07">
            <w:pPr>
              <w:contextualSpacing/>
              <w:jc w:val="right"/>
              <w:rPr>
                <w:rFonts w:ascii="Trebuchet MS" w:hAnsi="Trebuchet MS"/>
                <w:color w:val="000000"/>
                <w:lang w:eastAsia="es-MX"/>
              </w:rPr>
            </w:pPr>
            <w:r>
              <w:rPr>
                <w:rFonts w:ascii="Trebuchet MS" w:hAnsi="Trebuchet MS"/>
                <w:b/>
                <w:bCs/>
                <w:color w:val="000000"/>
                <w:lang w:eastAsia="es-MX"/>
              </w:rPr>
              <w:t>-3,646,338</w:t>
            </w:r>
            <w:r w:rsidRPr="006A268C">
              <w:rPr>
                <w:rFonts w:ascii="Trebuchet MS" w:hAnsi="Trebuchet MS"/>
                <w:b/>
                <w:bCs/>
                <w:color w:val="000000"/>
                <w:lang w:eastAsia="es-MX"/>
              </w:rPr>
              <w:t xml:space="preserve"> </w:t>
            </w:r>
          </w:p>
        </w:tc>
      </w:tr>
    </w:tbl>
    <w:p w:rsidR="006916E8" w:rsidRPr="00E829FC" w:rsidRDefault="006916E8" w:rsidP="006916E8">
      <w:pPr>
        <w:jc w:val="both"/>
        <w:rPr>
          <w:rFonts w:ascii="Trebuchet MS" w:hAnsi="Trebuchet MS"/>
          <w:sz w:val="24"/>
          <w:szCs w:val="24"/>
        </w:rPr>
      </w:pPr>
      <w:r w:rsidRPr="00E829FC">
        <w:rPr>
          <w:rFonts w:ascii="Trebuchet MS" w:hAnsi="Trebuchet MS"/>
          <w:sz w:val="24"/>
          <w:szCs w:val="24"/>
        </w:rPr>
        <w:lastRenderedPageBreak/>
        <w:t xml:space="preserve">NOTA 3) INVERSIONES FINANCIERAS A CORTO PLAZO AL CIERRE DEL </w:t>
      </w:r>
      <w:r>
        <w:rPr>
          <w:rFonts w:ascii="Trebuchet MS" w:hAnsi="Trebuchet MS"/>
          <w:sz w:val="24"/>
          <w:szCs w:val="24"/>
        </w:rPr>
        <w:t>CUARTO</w:t>
      </w:r>
      <w:r w:rsidRPr="00E829FC">
        <w:rPr>
          <w:rFonts w:ascii="Trebuchet MS" w:hAnsi="Trebuchet MS"/>
          <w:sz w:val="24"/>
          <w:szCs w:val="24"/>
        </w:rPr>
        <w:t xml:space="preserve"> TRIMESTRE 201</w:t>
      </w:r>
      <w:r>
        <w:rPr>
          <w:rFonts w:ascii="Trebuchet MS" w:hAnsi="Trebuchet MS"/>
          <w:sz w:val="24"/>
          <w:szCs w:val="24"/>
        </w:rPr>
        <w:t>9</w:t>
      </w:r>
      <w:r w:rsidRPr="00E829FC">
        <w:rPr>
          <w:rFonts w:ascii="Trebuchet MS" w:hAnsi="Trebuchet MS"/>
          <w:sz w:val="24"/>
          <w:szCs w:val="24"/>
        </w:rPr>
        <w:t xml:space="preserve">: </w:t>
      </w:r>
    </w:p>
    <w:p w:rsidR="006916E8" w:rsidRPr="00E829FC" w:rsidRDefault="006916E8" w:rsidP="006916E8">
      <w:pPr>
        <w:jc w:val="both"/>
        <w:rPr>
          <w:rFonts w:ascii="Trebuchet MS" w:hAnsi="Trebuchet MS"/>
          <w:sz w:val="24"/>
          <w:szCs w:val="24"/>
        </w:rPr>
      </w:pPr>
      <w:r w:rsidRPr="00E829FC">
        <w:rPr>
          <w:rFonts w:ascii="Trebuchet MS" w:hAnsi="Trebuchet MS"/>
          <w:sz w:val="24"/>
          <w:szCs w:val="24"/>
        </w:rPr>
        <w:t>Derivado de la adecuada administración del recurso económico, permitió que las inversiones de disponibilidades financieras, generaran ingresos por concepto de rendimientos por un importe de $</w:t>
      </w:r>
      <w:r>
        <w:rPr>
          <w:rFonts w:ascii="Trebuchet MS" w:hAnsi="Trebuchet MS"/>
          <w:sz w:val="24"/>
          <w:szCs w:val="24"/>
        </w:rPr>
        <w:t>6</w:t>
      </w:r>
      <w:proofErr w:type="gramStart"/>
      <w:r>
        <w:rPr>
          <w:rFonts w:ascii="Trebuchet MS" w:hAnsi="Trebuchet MS"/>
          <w:sz w:val="24"/>
          <w:szCs w:val="24"/>
        </w:rPr>
        <w:t>,362</w:t>
      </w:r>
      <w:r w:rsidRPr="00A957C9">
        <w:rPr>
          <w:rFonts w:ascii="Trebuchet MS" w:hAnsi="Trebuchet MS"/>
          <w:sz w:val="24"/>
          <w:szCs w:val="24"/>
        </w:rPr>
        <w:t>,</w:t>
      </w:r>
      <w:r>
        <w:rPr>
          <w:rFonts w:ascii="Trebuchet MS" w:hAnsi="Trebuchet MS"/>
          <w:sz w:val="24"/>
          <w:szCs w:val="24"/>
        </w:rPr>
        <w:t>130</w:t>
      </w:r>
      <w:proofErr w:type="gramEnd"/>
      <w:r w:rsidRPr="00E829FC">
        <w:rPr>
          <w:rFonts w:ascii="Trebuchet MS" w:hAnsi="Trebuchet MS"/>
          <w:sz w:val="24"/>
          <w:szCs w:val="24"/>
        </w:rPr>
        <w:t xml:space="preserve"> (</w:t>
      </w:r>
      <w:r>
        <w:rPr>
          <w:rFonts w:ascii="Trebuchet MS" w:hAnsi="Trebuchet MS"/>
          <w:sz w:val="24"/>
          <w:szCs w:val="24"/>
        </w:rPr>
        <w:t xml:space="preserve">seis millones trescientos sesenta y dos </w:t>
      </w:r>
      <w:r w:rsidRPr="00E829FC">
        <w:rPr>
          <w:rFonts w:ascii="Trebuchet MS" w:hAnsi="Trebuchet MS"/>
          <w:sz w:val="24"/>
          <w:szCs w:val="24"/>
        </w:rPr>
        <w:t xml:space="preserve">mil </w:t>
      </w:r>
      <w:r>
        <w:rPr>
          <w:rFonts w:ascii="Trebuchet MS" w:hAnsi="Trebuchet MS"/>
          <w:sz w:val="24"/>
          <w:szCs w:val="24"/>
        </w:rPr>
        <w:t xml:space="preserve">ciento treinta </w:t>
      </w:r>
      <w:r w:rsidRPr="00E829FC">
        <w:rPr>
          <w:rFonts w:ascii="Trebuchet MS" w:hAnsi="Trebuchet MS"/>
          <w:sz w:val="24"/>
          <w:szCs w:val="24"/>
        </w:rPr>
        <w:t>pesos), lo cual coadyuvó en el financiamiento del Programa Operativo Anual. Al final del periodo que se informa se tiene invertido en títulos gubernamentales un total de $</w:t>
      </w:r>
      <w:r>
        <w:rPr>
          <w:rFonts w:ascii="Trebuchet MS" w:hAnsi="Trebuchet MS"/>
          <w:sz w:val="24"/>
          <w:szCs w:val="24"/>
        </w:rPr>
        <w:t>49</w:t>
      </w:r>
      <w:r w:rsidRPr="00E829FC">
        <w:rPr>
          <w:rFonts w:ascii="Trebuchet MS" w:hAnsi="Trebuchet MS"/>
          <w:sz w:val="24"/>
          <w:szCs w:val="24"/>
        </w:rPr>
        <w:t>’</w:t>
      </w:r>
      <w:r>
        <w:rPr>
          <w:rFonts w:ascii="Trebuchet MS" w:hAnsi="Trebuchet MS"/>
          <w:sz w:val="24"/>
          <w:szCs w:val="24"/>
        </w:rPr>
        <w:t>786</w:t>
      </w:r>
      <w:r w:rsidRPr="00E829FC">
        <w:rPr>
          <w:rFonts w:ascii="Trebuchet MS" w:hAnsi="Trebuchet MS"/>
          <w:sz w:val="24"/>
          <w:szCs w:val="24"/>
        </w:rPr>
        <w:t>,</w:t>
      </w:r>
      <w:r>
        <w:rPr>
          <w:rFonts w:ascii="Trebuchet MS" w:hAnsi="Trebuchet MS"/>
          <w:sz w:val="24"/>
          <w:szCs w:val="24"/>
        </w:rPr>
        <w:t>669</w:t>
      </w:r>
      <w:r w:rsidRPr="00E829FC">
        <w:rPr>
          <w:rFonts w:ascii="Trebuchet MS" w:hAnsi="Trebuchet MS"/>
          <w:sz w:val="24"/>
          <w:szCs w:val="24"/>
        </w:rPr>
        <w:t xml:space="preserve"> (</w:t>
      </w:r>
      <w:r>
        <w:rPr>
          <w:rFonts w:ascii="Trebuchet MS" w:hAnsi="Trebuchet MS"/>
          <w:sz w:val="24"/>
          <w:szCs w:val="24"/>
        </w:rPr>
        <w:t>cuarenta y nueve millones</w:t>
      </w:r>
      <w:r w:rsidRPr="00E829FC">
        <w:rPr>
          <w:rFonts w:ascii="Trebuchet MS" w:hAnsi="Trebuchet MS"/>
          <w:sz w:val="24"/>
          <w:szCs w:val="24"/>
        </w:rPr>
        <w:t xml:space="preserve"> </w:t>
      </w:r>
      <w:r>
        <w:rPr>
          <w:rFonts w:ascii="Trebuchet MS" w:hAnsi="Trebuchet MS"/>
          <w:sz w:val="24"/>
          <w:szCs w:val="24"/>
        </w:rPr>
        <w:t xml:space="preserve">setecientos ochenta y seis </w:t>
      </w:r>
      <w:r w:rsidRPr="00E829FC">
        <w:rPr>
          <w:rFonts w:ascii="Trebuchet MS" w:hAnsi="Trebuchet MS"/>
          <w:sz w:val="24"/>
          <w:szCs w:val="24"/>
        </w:rPr>
        <w:t xml:space="preserve">mil </w:t>
      </w:r>
      <w:r>
        <w:rPr>
          <w:rFonts w:ascii="Trebuchet MS" w:hAnsi="Trebuchet MS"/>
          <w:sz w:val="24"/>
          <w:szCs w:val="24"/>
        </w:rPr>
        <w:t xml:space="preserve">seiscientos sesenta y nueve </w:t>
      </w:r>
      <w:r w:rsidRPr="00E829FC">
        <w:rPr>
          <w:rFonts w:ascii="Trebuchet MS" w:hAnsi="Trebuchet MS"/>
          <w:sz w:val="24"/>
          <w:szCs w:val="24"/>
        </w:rPr>
        <w:t>pesos), contratado a tasa de interés preferencial así como disponibilidad inmediata y de corto plazo; mismos que están etiquetados para hacer frente a los compromisos con los que cuenta la institución principalmente derivados de retenciones de terceros provenientes de servicios personales.</w:t>
      </w:r>
    </w:p>
    <w:tbl>
      <w:tblPr>
        <w:tblpPr w:leftFromText="141" w:rightFromText="141" w:vertAnchor="text" w:horzAnchor="margin" w:tblpXSpec="center" w:tblpY="89"/>
        <w:tblW w:w="3644" w:type="dxa"/>
        <w:tblCellMar>
          <w:left w:w="70" w:type="dxa"/>
          <w:right w:w="70" w:type="dxa"/>
        </w:tblCellMar>
        <w:tblLook w:val="04A0" w:firstRow="1" w:lastRow="0" w:firstColumn="1" w:lastColumn="0" w:noHBand="0" w:noVBand="1"/>
      </w:tblPr>
      <w:tblGrid>
        <w:gridCol w:w="2764"/>
        <w:gridCol w:w="1333"/>
      </w:tblGrid>
      <w:tr w:rsidR="006916E8" w:rsidRPr="00992FF9" w:rsidTr="00CE4E0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6916E8" w:rsidRPr="00992FF9" w:rsidRDefault="006916E8" w:rsidP="00CE4E07">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BANCO</w:t>
            </w:r>
          </w:p>
        </w:tc>
        <w:tc>
          <w:tcPr>
            <w:tcW w:w="0" w:type="auto"/>
            <w:tcBorders>
              <w:top w:val="single" w:sz="4" w:space="0" w:color="auto"/>
              <w:left w:val="nil"/>
              <w:bottom w:val="single" w:sz="4" w:space="0" w:color="auto"/>
              <w:right w:val="single" w:sz="4" w:space="0" w:color="auto"/>
            </w:tcBorders>
            <w:shd w:val="clear" w:color="auto" w:fill="009900"/>
            <w:noWrap/>
            <w:vAlign w:val="bottom"/>
            <w:hideMark/>
          </w:tcPr>
          <w:p w:rsidR="006916E8" w:rsidRPr="00992FF9" w:rsidRDefault="006916E8" w:rsidP="00CE4E07">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6916E8" w:rsidRPr="00992FF9" w:rsidTr="00CE4E0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HSBC México, S.A.</w:t>
            </w:r>
          </w:p>
        </w:tc>
        <w:tc>
          <w:tcPr>
            <w:tcW w:w="0" w:type="auto"/>
            <w:tcBorders>
              <w:top w:val="nil"/>
              <w:left w:val="nil"/>
              <w:bottom w:val="single" w:sz="4" w:space="0" w:color="auto"/>
              <w:right w:val="single" w:sz="4" w:space="0" w:color="auto"/>
            </w:tcBorders>
            <w:shd w:val="clear" w:color="auto" w:fill="auto"/>
            <w:noWrap/>
            <w:vAlign w:val="center"/>
            <w:hideMark/>
          </w:tcPr>
          <w:p w:rsidR="006916E8" w:rsidRPr="00992FF9" w:rsidRDefault="006916E8" w:rsidP="00CE4E07">
            <w:pPr>
              <w:contextualSpacing/>
              <w:jc w:val="right"/>
              <w:rPr>
                <w:rFonts w:ascii="Trebuchet MS" w:hAnsi="Trebuchet MS"/>
                <w:color w:val="000000"/>
                <w:lang w:eastAsia="es-MX"/>
              </w:rPr>
            </w:pPr>
            <w:r w:rsidRPr="00992FF9">
              <w:rPr>
                <w:rFonts w:ascii="Trebuchet MS" w:hAnsi="Trebuchet MS"/>
                <w:color w:val="000000"/>
                <w:lang w:eastAsia="es-MX"/>
              </w:rPr>
              <w:t> </w:t>
            </w:r>
          </w:p>
        </w:tc>
      </w:tr>
      <w:tr w:rsidR="006916E8" w:rsidRPr="00992FF9" w:rsidTr="00CE4E0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Cta. 6436562692 J.T. 2016</w:t>
            </w:r>
          </w:p>
        </w:tc>
        <w:tc>
          <w:tcPr>
            <w:tcW w:w="0" w:type="auto"/>
            <w:tcBorders>
              <w:top w:val="nil"/>
              <w:left w:val="nil"/>
              <w:bottom w:val="single" w:sz="4" w:space="0" w:color="auto"/>
              <w:right w:val="single" w:sz="4" w:space="0" w:color="auto"/>
            </w:tcBorders>
            <w:shd w:val="clear" w:color="auto" w:fill="auto"/>
            <w:noWrap/>
            <w:vAlign w:val="center"/>
            <w:hideMark/>
          </w:tcPr>
          <w:p w:rsidR="006916E8" w:rsidRPr="006A268C" w:rsidRDefault="006916E8" w:rsidP="00CE4E07">
            <w:pPr>
              <w:contextualSpacing/>
              <w:jc w:val="right"/>
              <w:rPr>
                <w:rFonts w:ascii="Trebuchet MS" w:hAnsi="Trebuchet MS"/>
                <w:color w:val="000000"/>
                <w:lang w:eastAsia="es-MX"/>
              </w:rPr>
            </w:pPr>
            <w:r>
              <w:rPr>
                <w:rFonts w:ascii="Trebuchet MS" w:hAnsi="Trebuchet MS"/>
                <w:color w:val="000000"/>
                <w:lang w:eastAsia="es-MX"/>
              </w:rPr>
              <w:t>32</w:t>
            </w:r>
            <w:r w:rsidRPr="006A268C">
              <w:rPr>
                <w:rFonts w:ascii="Trebuchet MS" w:hAnsi="Trebuchet MS"/>
                <w:color w:val="000000"/>
                <w:lang w:eastAsia="es-MX"/>
              </w:rPr>
              <w:t>’</w:t>
            </w:r>
            <w:r>
              <w:rPr>
                <w:rFonts w:ascii="Trebuchet MS" w:hAnsi="Trebuchet MS"/>
                <w:color w:val="000000"/>
                <w:lang w:eastAsia="es-MX"/>
              </w:rPr>
              <w:t>721</w:t>
            </w:r>
            <w:r w:rsidRPr="006A268C">
              <w:rPr>
                <w:rFonts w:ascii="Trebuchet MS" w:hAnsi="Trebuchet MS"/>
                <w:color w:val="000000"/>
                <w:lang w:eastAsia="es-MX"/>
              </w:rPr>
              <w:t>,</w:t>
            </w:r>
            <w:r>
              <w:rPr>
                <w:rFonts w:ascii="Trebuchet MS" w:hAnsi="Trebuchet MS"/>
                <w:color w:val="000000"/>
                <w:lang w:eastAsia="es-MX"/>
              </w:rPr>
              <w:t>802</w:t>
            </w:r>
            <w:r w:rsidRPr="006A268C">
              <w:rPr>
                <w:rFonts w:ascii="Trebuchet MS" w:hAnsi="Trebuchet MS"/>
                <w:color w:val="000000"/>
                <w:lang w:eastAsia="es-MX"/>
              </w:rPr>
              <w:t xml:space="preserve"> </w:t>
            </w:r>
          </w:p>
        </w:tc>
      </w:tr>
      <w:tr w:rsidR="006916E8" w:rsidRPr="00992FF9" w:rsidTr="00CE4E0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Cta. 6436562700 J.O 2016</w:t>
            </w:r>
          </w:p>
        </w:tc>
        <w:tc>
          <w:tcPr>
            <w:tcW w:w="0" w:type="auto"/>
            <w:tcBorders>
              <w:top w:val="nil"/>
              <w:left w:val="nil"/>
              <w:bottom w:val="single" w:sz="4" w:space="0" w:color="auto"/>
              <w:right w:val="single" w:sz="4" w:space="0" w:color="auto"/>
            </w:tcBorders>
            <w:shd w:val="clear" w:color="auto" w:fill="auto"/>
            <w:noWrap/>
            <w:vAlign w:val="center"/>
            <w:hideMark/>
          </w:tcPr>
          <w:p w:rsidR="006916E8" w:rsidRPr="006A268C" w:rsidRDefault="006916E8" w:rsidP="00CE4E07">
            <w:pPr>
              <w:contextualSpacing/>
              <w:jc w:val="right"/>
              <w:rPr>
                <w:rFonts w:ascii="Trebuchet MS" w:hAnsi="Trebuchet MS"/>
                <w:color w:val="000000"/>
                <w:lang w:eastAsia="es-MX"/>
              </w:rPr>
            </w:pPr>
            <w:r>
              <w:rPr>
                <w:rFonts w:ascii="Trebuchet MS" w:hAnsi="Trebuchet MS"/>
                <w:color w:val="000000"/>
                <w:lang w:eastAsia="es-MX"/>
              </w:rPr>
              <w:t>644</w:t>
            </w:r>
            <w:r w:rsidRPr="006A268C">
              <w:rPr>
                <w:rFonts w:ascii="Trebuchet MS" w:hAnsi="Trebuchet MS"/>
                <w:color w:val="000000"/>
                <w:lang w:eastAsia="es-MX"/>
              </w:rPr>
              <w:t>,</w:t>
            </w:r>
            <w:r>
              <w:rPr>
                <w:rFonts w:ascii="Trebuchet MS" w:hAnsi="Trebuchet MS"/>
                <w:color w:val="000000"/>
                <w:lang w:eastAsia="es-MX"/>
              </w:rPr>
              <w:t>323</w:t>
            </w:r>
            <w:r w:rsidRPr="006A268C">
              <w:rPr>
                <w:rFonts w:ascii="Trebuchet MS" w:hAnsi="Trebuchet MS"/>
                <w:color w:val="000000"/>
                <w:lang w:eastAsia="es-MX"/>
              </w:rPr>
              <w:t xml:space="preserve"> </w:t>
            </w:r>
          </w:p>
        </w:tc>
      </w:tr>
      <w:tr w:rsidR="006916E8" w:rsidRPr="00992FF9" w:rsidTr="00CE4E0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Cta. 6437796760 Pasivos</w:t>
            </w:r>
          </w:p>
        </w:tc>
        <w:tc>
          <w:tcPr>
            <w:tcW w:w="0" w:type="auto"/>
            <w:tcBorders>
              <w:top w:val="nil"/>
              <w:left w:val="nil"/>
              <w:bottom w:val="single" w:sz="4" w:space="0" w:color="auto"/>
              <w:right w:val="single" w:sz="4" w:space="0" w:color="auto"/>
            </w:tcBorders>
            <w:shd w:val="clear" w:color="auto" w:fill="auto"/>
            <w:noWrap/>
            <w:vAlign w:val="center"/>
            <w:hideMark/>
          </w:tcPr>
          <w:p w:rsidR="006916E8" w:rsidRPr="006A268C" w:rsidRDefault="006916E8" w:rsidP="00CE4E07">
            <w:pPr>
              <w:contextualSpacing/>
              <w:jc w:val="right"/>
              <w:rPr>
                <w:rFonts w:ascii="Trebuchet MS" w:hAnsi="Trebuchet MS"/>
                <w:color w:val="000000"/>
                <w:lang w:eastAsia="es-MX"/>
              </w:rPr>
            </w:pPr>
            <w:r w:rsidRPr="006A268C">
              <w:rPr>
                <w:rFonts w:ascii="Trebuchet MS" w:hAnsi="Trebuchet MS"/>
                <w:color w:val="000000"/>
                <w:lang w:eastAsia="es-MX"/>
              </w:rPr>
              <w:t>10</w:t>
            </w:r>
            <w:r>
              <w:rPr>
                <w:rFonts w:ascii="Trebuchet MS" w:hAnsi="Trebuchet MS"/>
                <w:color w:val="000000"/>
                <w:lang w:eastAsia="es-MX"/>
              </w:rPr>
              <w:t>8</w:t>
            </w:r>
            <w:r w:rsidRPr="006A268C">
              <w:rPr>
                <w:rFonts w:ascii="Trebuchet MS" w:hAnsi="Trebuchet MS"/>
                <w:color w:val="000000"/>
                <w:lang w:eastAsia="es-MX"/>
              </w:rPr>
              <w:t>,</w:t>
            </w:r>
            <w:r>
              <w:rPr>
                <w:rFonts w:ascii="Trebuchet MS" w:hAnsi="Trebuchet MS"/>
                <w:color w:val="000000"/>
                <w:lang w:eastAsia="es-MX"/>
              </w:rPr>
              <w:t>472</w:t>
            </w:r>
            <w:r w:rsidRPr="006A268C">
              <w:rPr>
                <w:rFonts w:ascii="Trebuchet MS" w:hAnsi="Trebuchet MS"/>
                <w:color w:val="000000"/>
                <w:lang w:eastAsia="es-MX"/>
              </w:rPr>
              <w:t xml:space="preserve"> </w:t>
            </w:r>
          </w:p>
        </w:tc>
      </w:tr>
      <w:tr w:rsidR="006916E8" w:rsidRPr="00992FF9" w:rsidTr="00CE4E0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6916E8" w:rsidRPr="00992FF9" w:rsidRDefault="006916E8" w:rsidP="00CE4E07">
            <w:pPr>
              <w:contextualSpacing/>
              <w:rPr>
                <w:rFonts w:ascii="Trebuchet MS" w:hAnsi="Trebuchet MS"/>
                <w:color w:val="000000"/>
                <w:lang w:eastAsia="es-MX"/>
              </w:rPr>
            </w:pPr>
            <w:r>
              <w:rPr>
                <w:rFonts w:ascii="Trebuchet MS" w:hAnsi="Trebuchet MS"/>
                <w:color w:val="000000"/>
                <w:lang w:eastAsia="es-MX"/>
              </w:rPr>
              <w:t>Cta. 6464362000 H.R</w:t>
            </w:r>
          </w:p>
        </w:tc>
        <w:tc>
          <w:tcPr>
            <w:tcW w:w="0" w:type="auto"/>
            <w:tcBorders>
              <w:top w:val="nil"/>
              <w:left w:val="nil"/>
              <w:bottom w:val="single" w:sz="4" w:space="0" w:color="auto"/>
              <w:right w:val="single" w:sz="4" w:space="0" w:color="auto"/>
            </w:tcBorders>
            <w:shd w:val="clear" w:color="auto" w:fill="auto"/>
            <w:noWrap/>
            <w:vAlign w:val="center"/>
          </w:tcPr>
          <w:p w:rsidR="006916E8" w:rsidRPr="006A268C" w:rsidRDefault="006916E8" w:rsidP="00CE4E07">
            <w:pPr>
              <w:contextualSpacing/>
              <w:jc w:val="right"/>
              <w:rPr>
                <w:rFonts w:ascii="Trebuchet MS" w:hAnsi="Trebuchet MS"/>
                <w:color w:val="000000"/>
                <w:lang w:eastAsia="es-MX"/>
              </w:rPr>
            </w:pPr>
            <w:r w:rsidRPr="006A268C">
              <w:rPr>
                <w:rFonts w:ascii="Trebuchet MS" w:hAnsi="Trebuchet MS"/>
                <w:color w:val="000000"/>
                <w:lang w:eastAsia="es-MX"/>
              </w:rPr>
              <w:t>1</w:t>
            </w:r>
            <w:r>
              <w:rPr>
                <w:rFonts w:ascii="Trebuchet MS" w:hAnsi="Trebuchet MS"/>
                <w:color w:val="000000"/>
                <w:lang w:eastAsia="es-MX"/>
              </w:rPr>
              <w:t>6</w:t>
            </w:r>
            <w:r w:rsidRPr="006A268C">
              <w:rPr>
                <w:rFonts w:ascii="Trebuchet MS" w:hAnsi="Trebuchet MS"/>
                <w:color w:val="000000"/>
                <w:lang w:eastAsia="es-MX"/>
              </w:rPr>
              <w:t>’</w:t>
            </w:r>
            <w:r>
              <w:rPr>
                <w:rFonts w:ascii="Trebuchet MS" w:hAnsi="Trebuchet MS"/>
                <w:color w:val="000000"/>
                <w:lang w:eastAsia="es-MX"/>
              </w:rPr>
              <w:t>312</w:t>
            </w:r>
            <w:r w:rsidRPr="006A268C">
              <w:rPr>
                <w:rFonts w:ascii="Trebuchet MS" w:hAnsi="Trebuchet MS"/>
                <w:color w:val="000000"/>
                <w:lang w:eastAsia="es-MX"/>
              </w:rPr>
              <w:t>,</w:t>
            </w:r>
            <w:r>
              <w:rPr>
                <w:rFonts w:ascii="Trebuchet MS" w:hAnsi="Trebuchet MS"/>
                <w:color w:val="000000"/>
                <w:lang w:eastAsia="es-MX"/>
              </w:rPr>
              <w:t>072</w:t>
            </w:r>
          </w:p>
        </w:tc>
      </w:tr>
      <w:tr w:rsidR="006916E8" w:rsidRPr="00992FF9" w:rsidTr="00CE4E0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0" w:type="auto"/>
            <w:tcBorders>
              <w:top w:val="nil"/>
              <w:left w:val="nil"/>
              <w:bottom w:val="single" w:sz="4" w:space="0" w:color="auto"/>
              <w:right w:val="single" w:sz="4" w:space="0" w:color="auto"/>
            </w:tcBorders>
            <w:shd w:val="clear" w:color="auto" w:fill="auto"/>
            <w:noWrap/>
            <w:vAlign w:val="bottom"/>
            <w:hideMark/>
          </w:tcPr>
          <w:p w:rsidR="006916E8" w:rsidRPr="006A268C" w:rsidRDefault="006916E8" w:rsidP="00CE4E07">
            <w:pPr>
              <w:contextualSpacing/>
              <w:jc w:val="right"/>
              <w:rPr>
                <w:rFonts w:ascii="Trebuchet MS" w:hAnsi="Trebuchet MS"/>
                <w:b/>
                <w:bCs/>
                <w:color w:val="000000"/>
                <w:lang w:eastAsia="es-MX"/>
              </w:rPr>
            </w:pPr>
            <w:r>
              <w:rPr>
                <w:rFonts w:ascii="Trebuchet MS" w:hAnsi="Trebuchet MS"/>
                <w:b/>
                <w:bCs/>
                <w:color w:val="000000"/>
                <w:lang w:eastAsia="es-MX"/>
              </w:rPr>
              <w:t>49</w:t>
            </w:r>
            <w:r w:rsidRPr="006A268C">
              <w:rPr>
                <w:rFonts w:ascii="Trebuchet MS" w:hAnsi="Trebuchet MS"/>
                <w:b/>
                <w:bCs/>
                <w:color w:val="000000"/>
                <w:lang w:eastAsia="es-MX"/>
              </w:rPr>
              <w:t>’</w:t>
            </w:r>
            <w:r>
              <w:rPr>
                <w:rFonts w:ascii="Trebuchet MS" w:hAnsi="Trebuchet MS"/>
                <w:b/>
                <w:bCs/>
                <w:color w:val="000000"/>
                <w:lang w:eastAsia="es-MX"/>
              </w:rPr>
              <w:t>786</w:t>
            </w:r>
            <w:r w:rsidRPr="006A268C">
              <w:rPr>
                <w:rFonts w:ascii="Trebuchet MS" w:hAnsi="Trebuchet MS"/>
                <w:b/>
                <w:bCs/>
                <w:color w:val="000000"/>
                <w:lang w:eastAsia="es-MX"/>
              </w:rPr>
              <w:t>,</w:t>
            </w:r>
            <w:r>
              <w:rPr>
                <w:rFonts w:ascii="Trebuchet MS" w:hAnsi="Trebuchet MS"/>
                <w:b/>
                <w:bCs/>
                <w:color w:val="000000"/>
                <w:lang w:eastAsia="es-MX"/>
              </w:rPr>
              <w:t>669</w:t>
            </w:r>
            <w:r w:rsidRPr="006A268C">
              <w:rPr>
                <w:rFonts w:ascii="Trebuchet MS" w:hAnsi="Trebuchet MS"/>
                <w:b/>
                <w:bCs/>
                <w:color w:val="000000"/>
                <w:lang w:eastAsia="es-MX"/>
              </w:rPr>
              <w:t xml:space="preserve"> </w:t>
            </w:r>
          </w:p>
        </w:tc>
      </w:tr>
    </w:tbl>
    <w:p w:rsidR="006916E8" w:rsidRDefault="006916E8" w:rsidP="006916E8"/>
    <w:p w:rsidR="006916E8" w:rsidRDefault="006916E8" w:rsidP="006916E8"/>
    <w:p w:rsidR="006916E8" w:rsidRDefault="006916E8" w:rsidP="006916E8"/>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Pr="00E829FC" w:rsidRDefault="006916E8" w:rsidP="006916E8">
      <w:pPr>
        <w:jc w:val="both"/>
        <w:rPr>
          <w:rFonts w:ascii="Trebuchet MS" w:hAnsi="Trebuchet MS"/>
          <w:sz w:val="24"/>
          <w:szCs w:val="24"/>
        </w:rPr>
      </w:pPr>
      <w:r w:rsidRPr="00E829FC">
        <w:rPr>
          <w:rFonts w:ascii="Trebuchet MS" w:hAnsi="Trebuchet MS"/>
          <w:sz w:val="24"/>
          <w:szCs w:val="24"/>
        </w:rPr>
        <w:t>I.I.II</w:t>
      </w:r>
      <w:r w:rsidRPr="00E829FC">
        <w:rPr>
          <w:rFonts w:ascii="Trebuchet MS" w:hAnsi="Trebuchet MS"/>
          <w:sz w:val="24"/>
          <w:szCs w:val="24"/>
        </w:rPr>
        <w:tab/>
        <w:t>Derechos a recibir Efectivo y Equivalentes y Bienes o Servicios a Recibir</w:t>
      </w:r>
    </w:p>
    <w:p w:rsidR="006916E8" w:rsidRDefault="006916E8" w:rsidP="006916E8">
      <w:pPr>
        <w:jc w:val="both"/>
        <w:rPr>
          <w:rFonts w:ascii="Trebuchet MS" w:hAnsi="Trebuchet MS"/>
          <w:sz w:val="24"/>
          <w:szCs w:val="24"/>
        </w:rPr>
      </w:pPr>
    </w:p>
    <w:p w:rsidR="006916E8" w:rsidRPr="005D5F1E" w:rsidRDefault="006916E8" w:rsidP="006916E8">
      <w:pPr>
        <w:jc w:val="both"/>
        <w:rPr>
          <w:rFonts w:ascii="Trebuchet MS" w:hAnsi="Trebuchet MS"/>
          <w:sz w:val="24"/>
          <w:szCs w:val="24"/>
        </w:rPr>
      </w:pPr>
      <w:r w:rsidRPr="005D5F1E">
        <w:rPr>
          <w:rFonts w:ascii="Trebuchet MS" w:hAnsi="Trebuchet MS"/>
          <w:sz w:val="24"/>
          <w:szCs w:val="24"/>
        </w:rPr>
        <w:t>CUENTAS POR COBRAR A CORTO PLAZO AL CIERRE DEL CUARTO TRIMESTRE 2019</w:t>
      </w:r>
    </w:p>
    <w:p w:rsidR="006916E8" w:rsidRDefault="006916E8" w:rsidP="006916E8">
      <w:pPr>
        <w:jc w:val="both"/>
        <w:rPr>
          <w:rFonts w:ascii="Trebuchet MS" w:hAnsi="Trebuchet MS"/>
          <w:sz w:val="24"/>
          <w:szCs w:val="24"/>
        </w:rPr>
      </w:pPr>
      <w:r w:rsidRPr="005D5F1E">
        <w:rPr>
          <w:rFonts w:ascii="Trebuchet MS" w:hAnsi="Trebuchet MS"/>
          <w:sz w:val="24"/>
          <w:szCs w:val="24"/>
        </w:rPr>
        <w:t>Derivado del recorte al presupuesto correspondiente al ejercicio 2019, no fue posible erogar y registrar el gasto correspondiente al pago de aguinaldo del personal del Tribunal Superior de Justicia, por lo que el saldo de $ 57</w:t>
      </w:r>
      <w:proofErr w:type="gramStart"/>
      <w:r w:rsidRPr="005D5F1E">
        <w:rPr>
          <w:rFonts w:ascii="Trebuchet MS" w:hAnsi="Trebuchet MS"/>
          <w:sz w:val="24"/>
          <w:szCs w:val="24"/>
        </w:rPr>
        <w:t>,710,703</w:t>
      </w:r>
      <w:proofErr w:type="gramEnd"/>
      <w:r w:rsidRPr="005D5F1E">
        <w:rPr>
          <w:rFonts w:ascii="Trebuchet MS" w:hAnsi="Trebuchet MS"/>
          <w:sz w:val="24"/>
          <w:szCs w:val="24"/>
        </w:rPr>
        <w:t xml:space="preserve"> (cincuenta y siete millones setecientos diez mil setecientos tres pesos), representa el anticipo del pago de aguinaldo 2019 a dicho personal, en términos del cumplimiento al Artículo 42 de la Ley del Servicio Civil del Estado de Morelos.</w:t>
      </w:r>
      <w:r>
        <w:rPr>
          <w:rFonts w:ascii="Trebuchet MS" w:hAnsi="Trebuchet MS"/>
          <w:sz w:val="24"/>
          <w:szCs w:val="24"/>
        </w:rPr>
        <w:t xml:space="preserve"> </w:t>
      </w: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DEUDORES DIVERSOS POR COBRAR A CORTO PLAZO AL CIERRE DEL </w:t>
      </w:r>
      <w:r>
        <w:rPr>
          <w:rFonts w:ascii="Trebuchet MS" w:hAnsi="Trebuchet MS"/>
          <w:sz w:val="24"/>
          <w:szCs w:val="24"/>
        </w:rPr>
        <w:t>CUARTO</w:t>
      </w:r>
      <w:r w:rsidRPr="00FC5919">
        <w:rPr>
          <w:rFonts w:ascii="Trebuchet MS" w:hAnsi="Trebuchet MS"/>
          <w:sz w:val="24"/>
          <w:szCs w:val="24"/>
        </w:rPr>
        <w:t xml:space="preserve"> TRIMESTRE 201</w:t>
      </w:r>
      <w:r>
        <w:rPr>
          <w:rFonts w:ascii="Trebuchet MS" w:hAnsi="Trebuchet MS"/>
          <w:sz w:val="24"/>
          <w:szCs w:val="24"/>
        </w:rPr>
        <w:t>9</w:t>
      </w:r>
      <w:r w:rsidRPr="00FC5919">
        <w:rPr>
          <w:rFonts w:ascii="Trebuchet MS" w:hAnsi="Trebuchet MS"/>
          <w:sz w:val="24"/>
          <w:szCs w:val="24"/>
        </w:rPr>
        <w:t xml:space="preserve">: </w:t>
      </w: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Se refleja un saldo por la cantidad de </w:t>
      </w:r>
      <w:r w:rsidRPr="006A268C">
        <w:rPr>
          <w:rFonts w:ascii="Trebuchet MS" w:hAnsi="Trebuchet MS"/>
          <w:sz w:val="24"/>
          <w:szCs w:val="24"/>
        </w:rPr>
        <w:t xml:space="preserve">$ </w:t>
      </w:r>
      <w:r>
        <w:rPr>
          <w:rFonts w:ascii="Trebuchet MS" w:hAnsi="Trebuchet MS"/>
          <w:sz w:val="24"/>
          <w:szCs w:val="24"/>
        </w:rPr>
        <w:t>608,993</w:t>
      </w:r>
      <w:r w:rsidRPr="006A268C">
        <w:rPr>
          <w:rFonts w:ascii="Trebuchet MS" w:hAnsi="Trebuchet MS"/>
          <w:sz w:val="24"/>
          <w:szCs w:val="24"/>
        </w:rPr>
        <w:t xml:space="preserve"> (</w:t>
      </w:r>
      <w:r>
        <w:rPr>
          <w:rFonts w:ascii="Trebuchet MS" w:hAnsi="Trebuchet MS"/>
          <w:sz w:val="24"/>
          <w:szCs w:val="24"/>
        </w:rPr>
        <w:t>seiscientos ocho m</w:t>
      </w:r>
      <w:r w:rsidRPr="006A268C">
        <w:rPr>
          <w:rFonts w:ascii="Trebuchet MS" w:hAnsi="Trebuchet MS"/>
          <w:sz w:val="24"/>
          <w:szCs w:val="24"/>
        </w:rPr>
        <w:t xml:space="preserve">il </w:t>
      </w:r>
      <w:r>
        <w:rPr>
          <w:rFonts w:ascii="Trebuchet MS" w:hAnsi="Trebuchet MS"/>
          <w:sz w:val="24"/>
          <w:szCs w:val="24"/>
        </w:rPr>
        <w:t xml:space="preserve">novecientos noventa y tres </w:t>
      </w:r>
      <w:r w:rsidRPr="006A268C">
        <w:rPr>
          <w:rFonts w:ascii="Trebuchet MS" w:hAnsi="Trebuchet MS"/>
          <w:sz w:val="24"/>
          <w:szCs w:val="24"/>
        </w:rPr>
        <w:t>pesos),</w:t>
      </w:r>
      <w:r w:rsidRPr="00FC5919">
        <w:rPr>
          <w:rFonts w:ascii="Trebuchet MS" w:hAnsi="Trebuchet MS"/>
          <w:sz w:val="24"/>
          <w:szCs w:val="24"/>
        </w:rPr>
        <w:t xml:space="preserve"> importe </w:t>
      </w:r>
      <w:r>
        <w:rPr>
          <w:rFonts w:ascii="Trebuchet MS" w:hAnsi="Trebuchet MS"/>
          <w:sz w:val="24"/>
          <w:szCs w:val="24"/>
        </w:rPr>
        <w:t>que se conforma principalmente por anticipo de percepciones mismas que serán recuperados a la brevedad</w:t>
      </w:r>
      <w:r w:rsidRPr="00FC5919">
        <w:rPr>
          <w:rFonts w:ascii="Trebuchet MS" w:hAnsi="Trebuchet MS"/>
          <w:sz w:val="24"/>
          <w:szCs w:val="24"/>
        </w:rPr>
        <w:t>.</w:t>
      </w:r>
    </w:p>
    <w:p w:rsidR="006916E8" w:rsidRPr="00FC5919" w:rsidRDefault="006916E8" w:rsidP="006916E8">
      <w:pPr>
        <w:jc w:val="both"/>
        <w:rPr>
          <w:rFonts w:ascii="Trebuchet MS" w:hAnsi="Trebuchet MS"/>
          <w:sz w:val="24"/>
          <w:szCs w:val="24"/>
        </w:rPr>
      </w:pPr>
    </w:p>
    <w:tbl>
      <w:tblPr>
        <w:tblW w:w="4650" w:type="dxa"/>
        <w:tblInd w:w="2364" w:type="dxa"/>
        <w:tblCellMar>
          <w:left w:w="70" w:type="dxa"/>
          <w:right w:w="70" w:type="dxa"/>
        </w:tblCellMar>
        <w:tblLook w:val="04A0" w:firstRow="1" w:lastRow="0" w:firstColumn="1" w:lastColumn="0" w:noHBand="0" w:noVBand="1"/>
      </w:tblPr>
      <w:tblGrid>
        <w:gridCol w:w="2810"/>
        <w:gridCol w:w="1840"/>
      </w:tblGrid>
      <w:tr w:rsidR="006916E8" w:rsidRPr="00992FF9" w:rsidTr="00CE4E07">
        <w:trPr>
          <w:trHeight w:val="255"/>
        </w:trPr>
        <w:tc>
          <w:tcPr>
            <w:tcW w:w="2810" w:type="dxa"/>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6916E8" w:rsidRPr="00992FF9" w:rsidRDefault="006916E8" w:rsidP="00CE4E07">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DEUDOR</w:t>
            </w:r>
          </w:p>
        </w:tc>
        <w:tc>
          <w:tcPr>
            <w:tcW w:w="1840" w:type="dxa"/>
            <w:tcBorders>
              <w:top w:val="single" w:sz="4" w:space="0" w:color="auto"/>
              <w:left w:val="nil"/>
              <w:bottom w:val="single" w:sz="4" w:space="0" w:color="auto"/>
              <w:right w:val="single" w:sz="4" w:space="0" w:color="auto"/>
            </w:tcBorders>
            <w:shd w:val="clear" w:color="auto" w:fill="009900"/>
            <w:noWrap/>
            <w:vAlign w:val="bottom"/>
            <w:hideMark/>
          </w:tcPr>
          <w:p w:rsidR="006916E8" w:rsidRPr="00992FF9" w:rsidRDefault="006916E8" w:rsidP="00CE4E07">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6916E8" w:rsidRPr="00992FF9" w:rsidTr="00CE4E07">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6916E8" w:rsidRPr="00992FF9" w:rsidRDefault="006916E8" w:rsidP="00CE4E07">
            <w:pPr>
              <w:contextualSpacing/>
              <w:rPr>
                <w:rFonts w:ascii="Trebuchet MS" w:hAnsi="Trebuchet MS"/>
                <w:color w:val="000000"/>
                <w:lang w:eastAsia="es-MX"/>
              </w:rPr>
            </w:pPr>
            <w:r>
              <w:rPr>
                <w:rFonts w:ascii="Trebuchet MS" w:hAnsi="Trebuchet MS"/>
                <w:color w:val="000000"/>
                <w:lang w:eastAsia="es-MX"/>
              </w:rPr>
              <w:t>Deudores</w:t>
            </w:r>
          </w:p>
        </w:tc>
        <w:tc>
          <w:tcPr>
            <w:tcW w:w="1840" w:type="dxa"/>
            <w:tcBorders>
              <w:top w:val="nil"/>
              <w:left w:val="nil"/>
              <w:bottom w:val="single" w:sz="4" w:space="0" w:color="auto"/>
              <w:right w:val="single" w:sz="4" w:space="0" w:color="auto"/>
            </w:tcBorders>
            <w:shd w:val="clear" w:color="auto" w:fill="auto"/>
            <w:noWrap/>
            <w:vAlign w:val="center"/>
          </w:tcPr>
          <w:p w:rsidR="006916E8" w:rsidRPr="006A268C" w:rsidRDefault="006916E8" w:rsidP="00CE4E07">
            <w:pPr>
              <w:contextualSpacing/>
              <w:jc w:val="right"/>
              <w:rPr>
                <w:rFonts w:ascii="Trebuchet MS" w:hAnsi="Trebuchet MS"/>
                <w:color w:val="000000"/>
                <w:lang w:eastAsia="es-MX"/>
              </w:rPr>
            </w:pPr>
            <w:r>
              <w:rPr>
                <w:rFonts w:ascii="Trebuchet MS" w:hAnsi="Trebuchet MS"/>
                <w:color w:val="000000"/>
                <w:lang w:eastAsia="es-MX"/>
              </w:rPr>
              <w:t>16,616</w:t>
            </w:r>
          </w:p>
        </w:tc>
      </w:tr>
      <w:tr w:rsidR="006916E8" w:rsidRPr="00992FF9" w:rsidTr="00CE4E07">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Deudores Internos</w:t>
            </w:r>
          </w:p>
        </w:tc>
        <w:tc>
          <w:tcPr>
            <w:tcW w:w="1840" w:type="dxa"/>
            <w:tcBorders>
              <w:top w:val="nil"/>
              <w:left w:val="nil"/>
              <w:bottom w:val="single" w:sz="4" w:space="0" w:color="auto"/>
              <w:right w:val="single" w:sz="4" w:space="0" w:color="auto"/>
            </w:tcBorders>
            <w:shd w:val="clear" w:color="auto" w:fill="auto"/>
            <w:noWrap/>
            <w:vAlign w:val="center"/>
          </w:tcPr>
          <w:p w:rsidR="006916E8" w:rsidRDefault="006916E8" w:rsidP="00CE4E07">
            <w:pPr>
              <w:contextualSpacing/>
              <w:jc w:val="right"/>
              <w:rPr>
                <w:rFonts w:ascii="Trebuchet MS" w:hAnsi="Trebuchet MS"/>
                <w:color w:val="000000"/>
                <w:lang w:eastAsia="es-MX"/>
              </w:rPr>
            </w:pPr>
            <w:r>
              <w:rPr>
                <w:rFonts w:ascii="Trebuchet MS" w:hAnsi="Trebuchet MS"/>
                <w:color w:val="000000"/>
                <w:lang w:eastAsia="es-MX"/>
              </w:rPr>
              <w:t>3,765</w:t>
            </w:r>
            <w:r w:rsidRPr="006A268C">
              <w:rPr>
                <w:rFonts w:ascii="Trebuchet MS" w:hAnsi="Trebuchet MS"/>
                <w:color w:val="000000"/>
                <w:lang w:eastAsia="es-MX"/>
              </w:rPr>
              <w:t xml:space="preserve"> </w:t>
            </w:r>
          </w:p>
        </w:tc>
      </w:tr>
      <w:tr w:rsidR="006916E8" w:rsidRPr="00992FF9" w:rsidTr="00CE4E07">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Pr>
                <w:rFonts w:ascii="Trebuchet MS" w:hAnsi="Trebuchet MS"/>
                <w:color w:val="000000"/>
                <w:lang w:eastAsia="es-MX"/>
              </w:rPr>
              <w:t>Gastos a Comprobar</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6A268C" w:rsidRDefault="006916E8" w:rsidP="00CE4E07">
            <w:pPr>
              <w:contextualSpacing/>
              <w:jc w:val="right"/>
              <w:rPr>
                <w:rFonts w:ascii="Trebuchet MS" w:hAnsi="Trebuchet MS"/>
                <w:color w:val="000000"/>
                <w:lang w:eastAsia="es-MX"/>
              </w:rPr>
            </w:pPr>
            <w:r>
              <w:rPr>
                <w:rFonts w:ascii="Trebuchet MS" w:hAnsi="Trebuchet MS"/>
                <w:color w:val="000000"/>
                <w:lang w:eastAsia="es-MX"/>
              </w:rPr>
              <w:t>15</w:t>
            </w:r>
            <w:r w:rsidRPr="006A268C">
              <w:rPr>
                <w:rFonts w:ascii="Trebuchet MS" w:hAnsi="Trebuchet MS"/>
                <w:color w:val="000000"/>
                <w:lang w:eastAsia="es-MX"/>
              </w:rPr>
              <w:t>,</w:t>
            </w:r>
            <w:r>
              <w:rPr>
                <w:rFonts w:ascii="Trebuchet MS" w:hAnsi="Trebuchet MS"/>
                <w:color w:val="000000"/>
                <w:lang w:eastAsia="es-MX"/>
              </w:rPr>
              <w:t>077</w:t>
            </w:r>
          </w:p>
        </w:tc>
      </w:tr>
      <w:tr w:rsidR="006916E8" w:rsidRPr="00992FF9" w:rsidTr="00CE4E07">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 xml:space="preserve">Anticipo </w:t>
            </w:r>
            <w:r>
              <w:rPr>
                <w:rFonts w:ascii="Trebuchet MS" w:hAnsi="Trebuchet MS"/>
                <w:color w:val="000000"/>
                <w:lang w:eastAsia="es-MX"/>
              </w:rPr>
              <w:t>d</w:t>
            </w:r>
            <w:r w:rsidRPr="00992FF9">
              <w:rPr>
                <w:rFonts w:ascii="Trebuchet MS" w:hAnsi="Trebuchet MS"/>
                <w:color w:val="000000"/>
                <w:lang w:eastAsia="es-MX"/>
              </w:rPr>
              <w:t>e Percepciones</w:t>
            </w:r>
          </w:p>
        </w:tc>
        <w:tc>
          <w:tcPr>
            <w:tcW w:w="1840" w:type="dxa"/>
            <w:tcBorders>
              <w:top w:val="nil"/>
              <w:left w:val="nil"/>
              <w:bottom w:val="single" w:sz="4" w:space="0" w:color="auto"/>
              <w:right w:val="single" w:sz="4" w:space="0" w:color="auto"/>
            </w:tcBorders>
            <w:shd w:val="clear" w:color="auto" w:fill="auto"/>
            <w:noWrap/>
            <w:vAlign w:val="center"/>
          </w:tcPr>
          <w:p w:rsidR="006916E8" w:rsidRPr="006A268C" w:rsidRDefault="006916E8" w:rsidP="00CE4E07">
            <w:pPr>
              <w:contextualSpacing/>
              <w:jc w:val="right"/>
              <w:rPr>
                <w:rFonts w:ascii="Trebuchet MS" w:hAnsi="Trebuchet MS"/>
                <w:color w:val="000000"/>
                <w:lang w:eastAsia="es-MX"/>
              </w:rPr>
            </w:pPr>
            <w:r>
              <w:rPr>
                <w:rFonts w:ascii="Trebuchet MS" w:hAnsi="Trebuchet MS"/>
                <w:color w:val="000000"/>
                <w:lang w:eastAsia="es-MX"/>
              </w:rPr>
              <w:t>527</w:t>
            </w:r>
            <w:r w:rsidRPr="006A268C">
              <w:rPr>
                <w:rFonts w:ascii="Trebuchet MS" w:hAnsi="Trebuchet MS"/>
                <w:color w:val="000000"/>
                <w:lang w:eastAsia="es-MX"/>
              </w:rPr>
              <w:t>,</w:t>
            </w:r>
            <w:r>
              <w:rPr>
                <w:rFonts w:ascii="Trebuchet MS" w:hAnsi="Trebuchet MS"/>
                <w:color w:val="000000"/>
                <w:lang w:eastAsia="es-MX"/>
              </w:rPr>
              <w:t>093</w:t>
            </w:r>
            <w:r w:rsidRPr="006A268C">
              <w:rPr>
                <w:rFonts w:ascii="Trebuchet MS" w:hAnsi="Trebuchet MS"/>
                <w:color w:val="000000"/>
                <w:lang w:eastAsia="es-MX"/>
              </w:rPr>
              <w:t xml:space="preserve"> </w:t>
            </w:r>
          </w:p>
        </w:tc>
      </w:tr>
      <w:tr w:rsidR="006916E8" w:rsidRPr="00992FF9" w:rsidTr="00CE4E07">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Deudores Diversos Telefonía</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6A268C" w:rsidRDefault="006916E8" w:rsidP="00CE4E07">
            <w:pPr>
              <w:contextualSpacing/>
              <w:jc w:val="right"/>
              <w:rPr>
                <w:rFonts w:ascii="Trebuchet MS" w:hAnsi="Trebuchet MS"/>
                <w:color w:val="000000"/>
                <w:lang w:eastAsia="es-MX"/>
              </w:rPr>
            </w:pPr>
            <w:r>
              <w:rPr>
                <w:rFonts w:ascii="Trebuchet MS" w:hAnsi="Trebuchet MS"/>
                <w:color w:val="000000"/>
                <w:lang w:eastAsia="es-MX"/>
              </w:rPr>
              <w:t>8</w:t>
            </w:r>
            <w:r w:rsidRPr="006A268C">
              <w:rPr>
                <w:rFonts w:ascii="Trebuchet MS" w:hAnsi="Trebuchet MS"/>
                <w:color w:val="000000"/>
                <w:lang w:eastAsia="es-MX"/>
              </w:rPr>
              <w:t>,</w:t>
            </w:r>
            <w:r>
              <w:rPr>
                <w:rFonts w:ascii="Trebuchet MS" w:hAnsi="Trebuchet MS"/>
                <w:color w:val="000000"/>
                <w:lang w:eastAsia="es-MX"/>
              </w:rPr>
              <w:t>723</w:t>
            </w:r>
            <w:r w:rsidRPr="006A268C">
              <w:rPr>
                <w:rFonts w:ascii="Trebuchet MS" w:hAnsi="Trebuchet MS"/>
                <w:color w:val="000000"/>
                <w:lang w:eastAsia="es-MX"/>
              </w:rPr>
              <w:t xml:space="preserve"> </w:t>
            </w:r>
          </w:p>
        </w:tc>
      </w:tr>
      <w:tr w:rsidR="006916E8" w:rsidRPr="00992FF9" w:rsidTr="00CE4E07">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F4420F">
              <w:rPr>
                <w:rFonts w:ascii="Trebuchet MS" w:hAnsi="Trebuchet MS"/>
                <w:color w:val="000000"/>
                <w:lang w:eastAsia="es-MX"/>
              </w:rPr>
              <w:t>Deudores Diversos Jubilados</w:t>
            </w:r>
          </w:p>
        </w:tc>
        <w:tc>
          <w:tcPr>
            <w:tcW w:w="1840" w:type="dxa"/>
            <w:tcBorders>
              <w:top w:val="nil"/>
              <w:left w:val="nil"/>
              <w:bottom w:val="single" w:sz="4" w:space="0" w:color="auto"/>
              <w:right w:val="single" w:sz="4" w:space="0" w:color="auto"/>
            </w:tcBorders>
            <w:shd w:val="clear" w:color="auto" w:fill="auto"/>
            <w:noWrap/>
            <w:vAlign w:val="bottom"/>
            <w:hideMark/>
          </w:tcPr>
          <w:p w:rsidR="006916E8" w:rsidRPr="006A268C" w:rsidRDefault="006916E8" w:rsidP="00CE4E07">
            <w:pPr>
              <w:contextualSpacing/>
              <w:jc w:val="right"/>
              <w:rPr>
                <w:rFonts w:ascii="Trebuchet MS" w:hAnsi="Trebuchet MS"/>
                <w:color w:val="000000"/>
                <w:lang w:eastAsia="es-MX"/>
              </w:rPr>
            </w:pPr>
            <w:r>
              <w:rPr>
                <w:rFonts w:ascii="Trebuchet MS" w:hAnsi="Trebuchet MS"/>
                <w:bCs/>
                <w:color w:val="000000"/>
                <w:szCs w:val="18"/>
                <w:lang w:eastAsia="es-MX"/>
              </w:rPr>
              <w:t>37</w:t>
            </w:r>
            <w:r w:rsidRPr="006A268C">
              <w:rPr>
                <w:rFonts w:ascii="Trebuchet MS" w:hAnsi="Trebuchet MS"/>
                <w:bCs/>
                <w:color w:val="000000"/>
                <w:szCs w:val="18"/>
                <w:lang w:eastAsia="es-MX"/>
              </w:rPr>
              <w:t>,</w:t>
            </w:r>
            <w:r>
              <w:rPr>
                <w:rFonts w:ascii="Trebuchet MS" w:hAnsi="Trebuchet MS"/>
                <w:bCs/>
                <w:color w:val="000000"/>
                <w:szCs w:val="18"/>
                <w:lang w:eastAsia="es-MX"/>
              </w:rPr>
              <w:t>719</w:t>
            </w:r>
          </w:p>
        </w:tc>
      </w:tr>
      <w:tr w:rsidR="006916E8" w:rsidRPr="00992FF9" w:rsidTr="00CE4E07">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6916E8" w:rsidRPr="00F4420F" w:rsidRDefault="006916E8" w:rsidP="00CE4E07">
            <w:pPr>
              <w:contextualSpacing/>
              <w:rPr>
                <w:rFonts w:ascii="Trebuchet MS" w:hAnsi="Trebuchet MS"/>
                <w:bCs/>
                <w:color w:val="000000"/>
                <w:sz w:val="18"/>
                <w:szCs w:val="18"/>
                <w:lang w:eastAsia="es-MX"/>
              </w:rPr>
            </w:pPr>
            <w:r w:rsidRPr="00992FF9">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tcPr>
          <w:p w:rsidR="006916E8" w:rsidRPr="006A268C" w:rsidRDefault="006916E8" w:rsidP="00CE4E07">
            <w:pPr>
              <w:contextualSpacing/>
              <w:jc w:val="right"/>
              <w:rPr>
                <w:rFonts w:ascii="Trebuchet MS" w:hAnsi="Trebuchet MS"/>
                <w:bCs/>
                <w:color w:val="000000"/>
                <w:sz w:val="18"/>
                <w:szCs w:val="18"/>
                <w:lang w:eastAsia="es-MX"/>
              </w:rPr>
            </w:pPr>
            <w:r w:rsidRPr="005D5F1E">
              <w:rPr>
                <w:rFonts w:ascii="Trebuchet MS" w:hAnsi="Trebuchet MS"/>
                <w:b/>
                <w:bCs/>
                <w:color w:val="000000"/>
                <w:lang w:eastAsia="es-MX"/>
              </w:rPr>
              <w:t>608,993</w:t>
            </w:r>
            <w:r w:rsidRPr="006A268C">
              <w:rPr>
                <w:rFonts w:ascii="Trebuchet MS" w:hAnsi="Trebuchet MS"/>
                <w:b/>
                <w:bCs/>
                <w:color w:val="000000"/>
                <w:lang w:eastAsia="es-MX"/>
              </w:rPr>
              <w:t xml:space="preserve"> </w:t>
            </w:r>
          </w:p>
        </w:tc>
      </w:tr>
    </w:tbl>
    <w:p w:rsidR="006916E8" w:rsidRDefault="006916E8" w:rsidP="006916E8"/>
    <w:p w:rsidR="006916E8" w:rsidRDefault="006916E8" w:rsidP="006916E8"/>
    <w:p w:rsidR="006916E8" w:rsidRDefault="006916E8" w:rsidP="006916E8"/>
    <w:p w:rsidR="006916E8" w:rsidRDefault="006916E8" w:rsidP="006916E8">
      <w:pPr>
        <w:jc w:val="both"/>
        <w:rPr>
          <w:rFonts w:ascii="Trebuchet MS" w:hAnsi="Trebuchet MS"/>
          <w:sz w:val="24"/>
          <w:szCs w:val="24"/>
        </w:rPr>
      </w:pP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3) DEPÓSITOS EN GARANTÍ</w:t>
      </w:r>
      <w:r w:rsidRPr="00FC5919">
        <w:rPr>
          <w:rFonts w:ascii="Trebuchet MS" w:hAnsi="Trebuchet MS"/>
          <w:sz w:val="24"/>
          <w:szCs w:val="24"/>
        </w:rPr>
        <w:t xml:space="preserve">A AL CIERRE DEL </w:t>
      </w:r>
      <w:r>
        <w:rPr>
          <w:rFonts w:ascii="Trebuchet MS" w:hAnsi="Trebuchet MS"/>
          <w:sz w:val="24"/>
          <w:szCs w:val="24"/>
        </w:rPr>
        <w:t>CUARTO</w:t>
      </w:r>
      <w:r w:rsidRPr="00FC5919">
        <w:rPr>
          <w:rFonts w:ascii="Trebuchet MS" w:hAnsi="Trebuchet MS"/>
          <w:sz w:val="24"/>
          <w:szCs w:val="24"/>
        </w:rPr>
        <w:t xml:space="preserve"> TRIMESTRE 201</w:t>
      </w:r>
      <w:r>
        <w:rPr>
          <w:rFonts w:ascii="Trebuchet MS" w:hAnsi="Trebuchet MS"/>
          <w:sz w:val="24"/>
          <w:szCs w:val="24"/>
        </w:rPr>
        <w:t>9</w:t>
      </w:r>
      <w:r w:rsidRPr="00FC5919">
        <w:rPr>
          <w:rFonts w:ascii="Trebuchet MS" w:hAnsi="Trebuchet MS"/>
          <w:sz w:val="24"/>
          <w:szCs w:val="24"/>
        </w:rPr>
        <w:t>:</w:t>
      </w: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Existen depósitos por un importe de $120,977 (</w:t>
      </w:r>
      <w:r>
        <w:rPr>
          <w:rFonts w:ascii="Trebuchet MS" w:hAnsi="Trebuchet MS"/>
          <w:sz w:val="24"/>
          <w:szCs w:val="24"/>
        </w:rPr>
        <w:t>c</w:t>
      </w:r>
      <w:r w:rsidRPr="00FC5919">
        <w:rPr>
          <w:rFonts w:ascii="Trebuchet MS" w:hAnsi="Trebuchet MS"/>
          <w:sz w:val="24"/>
          <w:szCs w:val="24"/>
        </w:rPr>
        <w:t xml:space="preserve">iento </w:t>
      </w:r>
      <w:r>
        <w:rPr>
          <w:rFonts w:ascii="Trebuchet MS" w:hAnsi="Trebuchet MS"/>
          <w:sz w:val="24"/>
          <w:szCs w:val="24"/>
        </w:rPr>
        <w:t>v</w:t>
      </w:r>
      <w:r w:rsidRPr="00FC5919">
        <w:rPr>
          <w:rFonts w:ascii="Trebuchet MS" w:hAnsi="Trebuchet MS"/>
          <w:sz w:val="24"/>
          <w:szCs w:val="24"/>
        </w:rPr>
        <w:t xml:space="preserve">einte mil </w:t>
      </w:r>
      <w:r>
        <w:rPr>
          <w:rFonts w:ascii="Trebuchet MS" w:hAnsi="Trebuchet MS"/>
          <w:sz w:val="24"/>
          <w:szCs w:val="24"/>
        </w:rPr>
        <w:t>n</w:t>
      </w:r>
      <w:r w:rsidRPr="00FC5919">
        <w:rPr>
          <w:rFonts w:ascii="Trebuchet MS" w:hAnsi="Trebuchet MS"/>
          <w:sz w:val="24"/>
          <w:szCs w:val="24"/>
        </w:rPr>
        <w:t xml:space="preserve">ovecientos </w:t>
      </w:r>
      <w:r>
        <w:rPr>
          <w:rFonts w:ascii="Trebuchet MS" w:hAnsi="Trebuchet MS"/>
          <w:sz w:val="24"/>
          <w:szCs w:val="24"/>
        </w:rPr>
        <w:t>s</w:t>
      </w:r>
      <w:r w:rsidRPr="00FC5919">
        <w:rPr>
          <w:rFonts w:ascii="Trebuchet MS" w:hAnsi="Trebuchet MS"/>
          <w:sz w:val="24"/>
          <w:szCs w:val="24"/>
        </w:rPr>
        <w:t xml:space="preserve">etenta y </w:t>
      </w:r>
      <w:r>
        <w:rPr>
          <w:rFonts w:ascii="Trebuchet MS" w:hAnsi="Trebuchet MS"/>
          <w:sz w:val="24"/>
          <w:szCs w:val="24"/>
        </w:rPr>
        <w:t>s</w:t>
      </w:r>
      <w:r w:rsidRPr="00FC5919">
        <w:rPr>
          <w:rFonts w:ascii="Trebuchet MS" w:hAnsi="Trebuchet MS"/>
          <w:sz w:val="24"/>
          <w:szCs w:val="24"/>
        </w:rPr>
        <w:t>iete pesos).</w:t>
      </w: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6916E8" w:rsidRPr="00992FF9" w:rsidTr="00CE4E07">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009900"/>
            <w:noWrap/>
            <w:vAlign w:val="center"/>
            <w:hideMark/>
          </w:tcPr>
          <w:p w:rsidR="006916E8" w:rsidRPr="00992FF9" w:rsidRDefault="006916E8" w:rsidP="00CE4E07">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DEP</w:t>
            </w:r>
            <w:r>
              <w:rPr>
                <w:rFonts w:ascii="Trebuchet MS" w:hAnsi="Trebuchet MS"/>
                <w:b/>
                <w:bCs/>
                <w:color w:val="000000"/>
                <w:u w:val="single"/>
                <w:lang w:eastAsia="es-MX"/>
              </w:rPr>
              <w:t>Ó</w:t>
            </w:r>
            <w:r w:rsidRPr="00992FF9">
              <w:rPr>
                <w:rFonts w:ascii="Trebuchet MS" w:hAnsi="Trebuchet MS"/>
                <w:b/>
                <w:bCs/>
                <w:color w:val="000000"/>
                <w:u w:val="single"/>
                <w:lang w:eastAsia="es-MX"/>
              </w:rPr>
              <w:t>SITOS</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6916E8" w:rsidRPr="00992FF9" w:rsidRDefault="006916E8" w:rsidP="00CE4E07">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6916E8" w:rsidRPr="00992FF9" w:rsidTr="00CE4E0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Sánchez Rodríguez Víctor Manuel</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992FF9" w:rsidRDefault="006916E8" w:rsidP="00CE4E07">
            <w:pPr>
              <w:contextualSpacing/>
              <w:jc w:val="right"/>
              <w:rPr>
                <w:rFonts w:ascii="Trebuchet MS" w:hAnsi="Trebuchet MS"/>
                <w:color w:val="000000"/>
                <w:lang w:eastAsia="es-MX"/>
              </w:rPr>
            </w:pPr>
            <w:r w:rsidRPr="00992FF9">
              <w:rPr>
                <w:rFonts w:ascii="Trebuchet MS" w:hAnsi="Trebuchet MS"/>
                <w:color w:val="000000"/>
                <w:lang w:eastAsia="es-MX"/>
              </w:rPr>
              <w:t xml:space="preserve">6,000 </w:t>
            </w:r>
          </w:p>
        </w:tc>
      </w:tr>
      <w:tr w:rsidR="006916E8" w:rsidRPr="00992FF9" w:rsidTr="00CE4E0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Álvarez Nava Víctor Manuel</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992FF9" w:rsidRDefault="006916E8" w:rsidP="00CE4E07">
            <w:pPr>
              <w:contextualSpacing/>
              <w:jc w:val="right"/>
              <w:rPr>
                <w:rFonts w:ascii="Trebuchet MS" w:hAnsi="Trebuchet MS"/>
                <w:color w:val="000000"/>
                <w:lang w:eastAsia="es-MX"/>
              </w:rPr>
            </w:pPr>
            <w:r w:rsidRPr="00992FF9">
              <w:rPr>
                <w:rFonts w:ascii="Trebuchet MS" w:hAnsi="Trebuchet MS"/>
                <w:color w:val="000000"/>
                <w:lang w:eastAsia="es-MX"/>
              </w:rPr>
              <w:t xml:space="preserve">12,000 </w:t>
            </w:r>
          </w:p>
        </w:tc>
      </w:tr>
      <w:tr w:rsidR="006916E8" w:rsidRPr="00992FF9" w:rsidTr="00CE4E0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Comisión Federal de Electricidad</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992FF9" w:rsidRDefault="006916E8" w:rsidP="00CE4E07">
            <w:pPr>
              <w:contextualSpacing/>
              <w:jc w:val="right"/>
              <w:rPr>
                <w:rFonts w:ascii="Trebuchet MS" w:hAnsi="Trebuchet MS"/>
                <w:color w:val="000000"/>
                <w:lang w:eastAsia="es-MX"/>
              </w:rPr>
            </w:pPr>
            <w:r w:rsidRPr="00992FF9">
              <w:rPr>
                <w:rFonts w:ascii="Trebuchet MS" w:hAnsi="Trebuchet MS"/>
                <w:color w:val="000000"/>
                <w:lang w:eastAsia="es-MX"/>
              </w:rPr>
              <w:t xml:space="preserve">102,977 </w:t>
            </w:r>
          </w:p>
        </w:tc>
      </w:tr>
      <w:tr w:rsidR="006916E8" w:rsidRPr="00992FF9" w:rsidTr="00CE4E0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6916E8" w:rsidRPr="00992FF9" w:rsidRDefault="006916E8" w:rsidP="00CE4E07">
            <w:pPr>
              <w:contextualSpacing/>
              <w:jc w:val="right"/>
              <w:rPr>
                <w:rFonts w:ascii="Trebuchet MS" w:hAnsi="Trebuchet MS"/>
                <w:b/>
                <w:color w:val="000000"/>
                <w:lang w:eastAsia="es-MX"/>
              </w:rPr>
            </w:pPr>
            <w:r w:rsidRPr="00992FF9">
              <w:rPr>
                <w:rFonts w:ascii="Trebuchet MS" w:hAnsi="Trebuchet MS"/>
                <w:b/>
                <w:color w:val="000000"/>
                <w:lang w:eastAsia="es-MX"/>
              </w:rPr>
              <w:t xml:space="preserve">120,977 </w:t>
            </w:r>
          </w:p>
        </w:tc>
      </w:tr>
    </w:tbl>
    <w:p w:rsidR="006916E8" w:rsidRDefault="006916E8" w:rsidP="006916E8"/>
    <w:p w:rsidR="006916E8" w:rsidRDefault="006916E8" w:rsidP="006916E8"/>
    <w:p w:rsidR="006916E8" w:rsidRDefault="006916E8" w:rsidP="006916E8"/>
    <w:p w:rsidR="006916E8" w:rsidRDefault="006916E8" w:rsidP="006916E8"/>
    <w:p w:rsidR="006916E8" w:rsidRPr="00FC5919" w:rsidRDefault="006916E8" w:rsidP="006916E8">
      <w:pPr>
        <w:rPr>
          <w:rFonts w:ascii="Trebuchet MS" w:hAnsi="Trebuchet MS"/>
          <w:sz w:val="24"/>
          <w:szCs w:val="24"/>
        </w:rPr>
      </w:pPr>
      <w:r w:rsidRPr="00FC5919">
        <w:rPr>
          <w:rFonts w:ascii="Trebuchet MS" w:hAnsi="Trebuchet MS"/>
          <w:sz w:val="24"/>
          <w:szCs w:val="24"/>
        </w:rPr>
        <w:lastRenderedPageBreak/>
        <w:t xml:space="preserve">ANTICIPO A PROVEEDORES AL CIERRE DEL </w:t>
      </w:r>
      <w:r>
        <w:rPr>
          <w:rFonts w:ascii="Trebuchet MS" w:hAnsi="Trebuchet MS"/>
          <w:sz w:val="24"/>
          <w:szCs w:val="24"/>
        </w:rPr>
        <w:t>CUARTO</w:t>
      </w:r>
      <w:r w:rsidRPr="00FC5919">
        <w:rPr>
          <w:rFonts w:ascii="Trebuchet MS" w:hAnsi="Trebuchet MS"/>
          <w:sz w:val="24"/>
          <w:szCs w:val="24"/>
        </w:rPr>
        <w:t xml:space="preserve"> TRIMESTRE 201</w:t>
      </w:r>
      <w:r>
        <w:rPr>
          <w:rFonts w:ascii="Trebuchet MS" w:hAnsi="Trebuchet MS"/>
          <w:sz w:val="24"/>
          <w:szCs w:val="24"/>
        </w:rPr>
        <w:t>9</w:t>
      </w:r>
      <w:r w:rsidRPr="00FC5919">
        <w:rPr>
          <w:rFonts w:ascii="Trebuchet MS" w:hAnsi="Trebuchet MS"/>
          <w:sz w:val="24"/>
          <w:szCs w:val="24"/>
        </w:rPr>
        <w:t xml:space="preserve">: </w:t>
      </w:r>
    </w:p>
    <w:p w:rsidR="006916E8" w:rsidRDefault="006916E8" w:rsidP="006916E8">
      <w:pPr>
        <w:rPr>
          <w:rFonts w:ascii="Trebuchet MS" w:hAnsi="Trebuchet MS"/>
          <w:sz w:val="24"/>
          <w:szCs w:val="24"/>
        </w:rPr>
      </w:pPr>
      <w:r>
        <w:rPr>
          <w:rFonts w:ascii="Trebuchet MS" w:hAnsi="Trebuchet MS"/>
          <w:sz w:val="24"/>
          <w:szCs w:val="24"/>
        </w:rPr>
        <w:t>Al cierre del Cuarto Trimestre que se informa, se han devengado todos los anticipos entregados a los proveedores.</w:t>
      </w:r>
      <w:r w:rsidRPr="00FC5919">
        <w:rPr>
          <w:rFonts w:ascii="Trebuchet MS" w:hAnsi="Trebuchet MS"/>
          <w:sz w:val="24"/>
          <w:szCs w:val="24"/>
        </w:rPr>
        <w:t xml:space="preserve"> </w:t>
      </w:r>
    </w:p>
    <w:p w:rsidR="006916E8" w:rsidRDefault="006916E8" w:rsidP="006916E8">
      <w:pPr>
        <w:rPr>
          <w:rFonts w:ascii="Trebuchet MS" w:hAnsi="Trebuchet MS"/>
          <w:sz w:val="24"/>
          <w:szCs w:val="24"/>
        </w:rPr>
      </w:pPr>
    </w:p>
    <w:p w:rsidR="006916E8" w:rsidRDefault="006916E8" w:rsidP="006916E8">
      <w:pPr>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4</w:t>
      </w:r>
      <w:r w:rsidRPr="00FC5919">
        <w:rPr>
          <w:rFonts w:ascii="Trebuchet MS" w:hAnsi="Trebuchet MS"/>
          <w:sz w:val="24"/>
          <w:szCs w:val="24"/>
        </w:rPr>
        <w:t>)</w:t>
      </w:r>
      <w:r>
        <w:rPr>
          <w:rFonts w:ascii="Trebuchet MS" w:hAnsi="Trebuchet MS"/>
          <w:sz w:val="24"/>
          <w:szCs w:val="24"/>
        </w:rPr>
        <w:t xml:space="preserve"> BIENES DISPONIBLES PARA SU TRANSFORMACIÓN (sin información que revelar)</w:t>
      </w:r>
    </w:p>
    <w:p w:rsidR="006916E8" w:rsidRDefault="006916E8" w:rsidP="006916E8"/>
    <w:p w:rsidR="006916E8" w:rsidRDefault="006916E8" w:rsidP="006916E8">
      <w:pPr>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5</w:t>
      </w:r>
      <w:r w:rsidRPr="00FC5919">
        <w:rPr>
          <w:rFonts w:ascii="Trebuchet MS" w:hAnsi="Trebuchet MS"/>
          <w:sz w:val="24"/>
          <w:szCs w:val="24"/>
        </w:rPr>
        <w:t>)</w:t>
      </w:r>
      <w:r>
        <w:rPr>
          <w:rFonts w:ascii="Trebuchet MS" w:hAnsi="Trebuchet MS"/>
          <w:sz w:val="24"/>
          <w:szCs w:val="24"/>
        </w:rPr>
        <w:t xml:space="preserve"> BIENES DISPONIBLES PARA SU TRANSFORMACIÓN O CONSUMO (INVENTARIOS)</w:t>
      </w: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El método que se utiliza en la Depreciación de los bienes es el de Línea </w:t>
      </w:r>
      <w:r>
        <w:rPr>
          <w:rFonts w:ascii="Trebuchet MS" w:hAnsi="Trebuchet MS"/>
          <w:sz w:val="24"/>
          <w:szCs w:val="24"/>
        </w:rPr>
        <w:t>R</w:t>
      </w:r>
      <w:r w:rsidRPr="00FC5919">
        <w:rPr>
          <w:rFonts w:ascii="Trebuchet MS" w:hAnsi="Trebuchet MS"/>
          <w:sz w:val="24"/>
          <w:szCs w:val="24"/>
        </w:rPr>
        <w:t xml:space="preserve">ecta, así mismo se considera que los bienes que se encuentran en uso se visualizan en buenas condiciones para seguir en funcionamiento. </w:t>
      </w:r>
    </w:p>
    <w:p w:rsidR="006916E8" w:rsidRDefault="006916E8" w:rsidP="006916E8">
      <w:pPr>
        <w:jc w:val="both"/>
        <w:rPr>
          <w:rFonts w:ascii="Trebuchet MS" w:hAnsi="Trebuchet MS"/>
          <w:sz w:val="24"/>
          <w:szCs w:val="24"/>
        </w:rPr>
      </w:pPr>
    </w:p>
    <w:p w:rsidR="006916E8" w:rsidRDefault="006916E8" w:rsidP="006916E8">
      <w:pPr>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6</w:t>
      </w:r>
      <w:r w:rsidRPr="00FC5919">
        <w:rPr>
          <w:rFonts w:ascii="Trebuchet MS" w:hAnsi="Trebuchet MS"/>
          <w:sz w:val="24"/>
          <w:szCs w:val="24"/>
        </w:rPr>
        <w:t>)</w:t>
      </w:r>
      <w:r>
        <w:rPr>
          <w:rFonts w:ascii="Trebuchet MS" w:hAnsi="Trebuchet MS"/>
          <w:sz w:val="24"/>
          <w:szCs w:val="24"/>
        </w:rPr>
        <w:t xml:space="preserve"> INVERSIONES FINANCIERAS *FIDEICOMISOS*  (sin información que revelar)</w:t>
      </w: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7</w:t>
      </w:r>
      <w:r w:rsidRPr="00FC5919">
        <w:rPr>
          <w:rFonts w:ascii="Trebuchet MS" w:hAnsi="Trebuchet MS"/>
          <w:sz w:val="24"/>
          <w:szCs w:val="24"/>
        </w:rPr>
        <w:t>)</w:t>
      </w:r>
      <w:r>
        <w:rPr>
          <w:rFonts w:ascii="Trebuchet MS" w:hAnsi="Trebuchet MS"/>
          <w:sz w:val="24"/>
          <w:szCs w:val="24"/>
        </w:rPr>
        <w:t xml:space="preserve"> INVERSIONES FINANCIERAS</w:t>
      </w:r>
    </w:p>
    <w:p w:rsidR="006916E8" w:rsidRDefault="006916E8" w:rsidP="006916E8">
      <w:pPr>
        <w:jc w:val="both"/>
        <w:rPr>
          <w:rFonts w:ascii="Trebuchet MS" w:hAnsi="Trebuchet MS"/>
          <w:sz w:val="24"/>
          <w:szCs w:val="24"/>
        </w:rPr>
      </w:pPr>
      <w:r>
        <w:rPr>
          <w:rFonts w:ascii="Trebuchet MS" w:hAnsi="Trebuchet MS"/>
          <w:sz w:val="24"/>
          <w:szCs w:val="24"/>
        </w:rPr>
        <w:t>L</w:t>
      </w:r>
      <w:r w:rsidRPr="00E829FC">
        <w:rPr>
          <w:rFonts w:ascii="Trebuchet MS" w:hAnsi="Trebuchet MS"/>
          <w:sz w:val="24"/>
          <w:szCs w:val="24"/>
        </w:rPr>
        <w:t>as inversiones de disponibilidades financieras</w:t>
      </w:r>
      <w:r>
        <w:rPr>
          <w:rFonts w:ascii="Trebuchet MS" w:hAnsi="Trebuchet MS"/>
          <w:sz w:val="24"/>
          <w:szCs w:val="24"/>
        </w:rPr>
        <w:t xml:space="preserve"> asciende a </w:t>
      </w:r>
      <w:r w:rsidRPr="00E829FC">
        <w:rPr>
          <w:rFonts w:ascii="Trebuchet MS" w:hAnsi="Trebuchet MS"/>
          <w:sz w:val="24"/>
          <w:szCs w:val="24"/>
        </w:rPr>
        <w:t>$</w:t>
      </w:r>
      <w:r>
        <w:rPr>
          <w:rFonts w:ascii="Trebuchet MS" w:hAnsi="Trebuchet MS"/>
          <w:sz w:val="24"/>
          <w:szCs w:val="24"/>
        </w:rPr>
        <w:t>49</w:t>
      </w:r>
      <w:r w:rsidRPr="00E829FC">
        <w:rPr>
          <w:rFonts w:ascii="Trebuchet MS" w:hAnsi="Trebuchet MS"/>
          <w:sz w:val="24"/>
          <w:szCs w:val="24"/>
        </w:rPr>
        <w:t>’</w:t>
      </w:r>
      <w:r>
        <w:rPr>
          <w:rFonts w:ascii="Trebuchet MS" w:hAnsi="Trebuchet MS"/>
          <w:sz w:val="24"/>
          <w:szCs w:val="24"/>
        </w:rPr>
        <w:t>786</w:t>
      </w:r>
      <w:r w:rsidRPr="00E829FC">
        <w:rPr>
          <w:rFonts w:ascii="Trebuchet MS" w:hAnsi="Trebuchet MS"/>
          <w:sz w:val="24"/>
          <w:szCs w:val="24"/>
        </w:rPr>
        <w:t>,</w:t>
      </w:r>
      <w:r>
        <w:rPr>
          <w:rFonts w:ascii="Trebuchet MS" w:hAnsi="Trebuchet MS"/>
          <w:sz w:val="24"/>
          <w:szCs w:val="24"/>
        </w:rPr>
        <w:t>669</w:t>
      </w:r>
      <w:r w:rsidRPr="00E829FC">
        <w:rPr>
          <w:rFonts w:ascii="Trebuchet MS" w:hAnsi="Trebuchet MS"/>
          <w:sz w:val="24"/>
          <w:szCs w:val="24"/>
        </w:rPr>
        <w:t xml:space="preserve"> (</w:t>
      </w:r>
      <w:r>
        <w:rPr>
          <w:rFonts w:ascii="Trebuchet MS" w:hAnsi="Trebuchet MS"/>
          <w:sz w:val="24"/>
          <w:szCs w:val="24"/>
        </w:rPr>
        <w:t>cuarenta y nueve millones</w:t>
      </w:r>
      <w:r w:rsidRPr="00E829FC">
        <w:rPr>
          <w:rFonts w:ascii="Trebuchet MS" w:hAnsi="Trebuchet MS"/>
          <w:sz w:val="24"/>
          <w:szCs w:val="24"/>
        </w:rPr>
        <w:t xml:space="preserve"> </w:t>
      </w:r>
      <w:r>
        <w:rPr>
          <w:rFonts w:ascii="Trebuchet MS" w:hAnsi="Trebuchet MS"/>
          <w:sz w:val="24"/>
          <w:szCs w:val="24"/>
        </w:rPr>
        <w:t xml:space="preserve">setecientos ochenta y seis mil seiscientos sesenta y nueve </w:t>
      </w:r>
      <w:r w:rsidRPr="00E829FC">
        <w:rPr>
          <w:rFonts w:ascii="Trebuchet MS" w:hAnsi="Trebuchet MS"/>
          <w:sz w:val="24"/>
          <w:szCs w:val="24"/>
        </w:rPr>
        <w:t>pesos), contratado a tasa de interés preferencial así como disponibilidad inmediata y de corto plazo; mismos que están etiquetados para hacer frente a los compromisos con los que cuenta la institución</w:t>
      </w:r>
      <w:r>
        <w:rPr>
          <w:rFonts w:ascii="Trebuchet MS" w:hAnsi="Trebuchet MS"/>
          <w:sz w:val="24"/>
          <w:szCs w:val="24"/>
        </w:rPr>
        <w:t>.</w:t>
      </w:r>
    </w:p>
    <w:p w:rsidR="006916E8" w:rsidRPr="00E829FC" w:rsidRDefault="006916E8" w:rsidP="006916E8">
      <w:pPr>
        <w:jc w:val="both"/>
        <w:rPr>
          <w:rFonts w:ascii="Trebuchet MS" w:hAnsi="Trebuchet MS"/>
          <w:sz w:val="24"/>
          <w:szCs w:val="24"/>
        </w:rPr>
      </w:pPr>
    </w:p>
    <w:tbl>
      <w:tblPr>
        <w:tblpPr w:leftFromText="141" w:rightFromText="141" w:vertAnchor="text" w:horzAnchor="margin" w:tblpXSpec="center" w:tblpY="89"/>
        <w:tblW w:w="3644" w:type="dxa"/>
        <w:tblCellMar>
          <w:left w:w="70" w:type="dxa"/>
          <w:right w:w="70" w:type="dxa"/>
        </w:tblCellMar>
        <w:tblLook w:val="04A0" w:firstRow="1" w:lastRow="0" w:firstColumn="1" w:lastColumn="0" w:noHBand="0" w:noVBand="1"/>
      </w:tblPr>
      <w:tblGrid>
        <w:gridCol w:w="2764"/>
        <w:gridCol w:w="1333"/>
      </w:tblGrid>
      <w:tr w:rsidR="006916E8" w:rsidRPr="00992FF9" w:rsidTr="00CE4E0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6916E8" w:rsidRPr="00992FF9" w:rsidRDefault="006916E8" w:rsidP="00CE4E07">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BANCO</w:t>
            </w:r>
          </w:p>
        </w:tc>
        <w:tc>
          <w:tcPr>
            <w:tcW w:w="0" w:type="auto"/>
            <w:tcBorders>
              <w:top w:val="single" w:sz="4" w:space="0" w:color="auto"/>
              <w:left w:val="nil"/>
              <w:bottom w:val="single" w:sz="4" w:space="0" w:color="auto"/>
              <w:right w:val="single" w:sz="4" w:space="0" w:color="auto"/>
            </w:tcBorders>
            <w:shd w:val="clear" w:color="auto" w:fill="009900"/>
            <w:noWrap/>
            <w:vAlign w:val="bottom"/>
            <w:hideMark/>
          </w:tcPr>
          <w:p w:rsidR="006916E8" w:rsidRPr="00992FF9" w:rsidRDefault="006916E8" w:rsidP="00CE4E07">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6916E8" w:rsidRPr="00992FF9" w:rsidTr="00CE4E0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HSBC México, S.A.</w:t>
            </w:r>
          </w:p>
        </w:tc>
        <w:tc>
          <w:tcPr>
            <w:tcW w:w="0" w:type="auto"/>
            <w:tcBorders>
              <w:top w:val="nil"/>
              <w:left w:val="nil"/>
              <w:bottom w:val="single" w:sz="4" w:space="0" w:color="auto"/>
              <w:right w:val="single" w:sz="4" w:space="0" w:color="auto"/>
            </w:tcBorders>
            <w:shd w:val="clear" w:color="auto" w:fill="auto"/>
            <w:noWrap/>
            <w:vAlign w:val="center"/>
            <w:hideMark/>
          </w:tcPr>
          <w:p w:rsidR="006916E8" w:rsidRPr="00992FF9" w:rsidRDefault="006916E8" w:rsidP="00CE4E07">
            <w:pPr>
              <w:contextualSpacing/>
              <w:jc w:val="right"/>
              <w:rPr>
                <w:rFonts w:ascii="Trebuchet MS" w:hAnsi="Trebuchet MS"/>
                <w:color w:val="000000"/>
                <w:lang w:eastAsia="es-MX"/>
              </w:rPr>
            </w:pPr>
            <w:r w:rsidRPr="00992FF9">
              <w:rPr>
                <w:rFonts w:ascii="Trebuchet MS" w:hAnsi="Trebuchet MS"/>
                <w:color w:val="000000"/>
                <w:lang w:eastAsia="es-MX"/>
              </w:rPr>
              <w:t> </w:t>
            </w:r>
          </w:p>
        </w:tc>
      </w:tr>
      <w:tr w:rsidR="006916E8" w:rsidRPr="00992FF9" w:rsidTr="00CE4E0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Cta. 6436562692 J.T. 2016</w:t>
            </w:r>
          </w:p>
        </w:tc>
        <w:tc>
          <w:tcPr>
            <w:tcW w:w="0" w:type="auto"/>
            <w:tcBorders>
              <w:top w:val="nil"/>
              <w:left w:val="nil"/>
              <w:bottom w:val="single" w:sz="4" w:space="0" w:color="auto"/>
              <w:right w:val="single" w:sz="4" w:space="0" w:color="auto"/>
            </w:tcBorders>
            <w:shd w:val="clear" w:color="auto" w:fill="auto"/>
            <w:noWrap/>
            <w:vAlign w:val="center"/>
            <w:hideMark/>
          </w:tcPr>
          <w:p w:rsidR="006916E8" w:rsidRPr="006A268C" w:rsidRDefault="006916E8" w:rsidP="00CE4E07">
            <w:pPr>
              <w:contextualSpacing/>
              <w:jc w:val="right"/>
              <w:rPr>
                <w:rFonts w:ascii="Trebuchet MS" w:hAnsi="Trebuchet MS"/>
                <w:color w:val="000000"/>
                <w:lang w:eastAsia="es-MX"/>
              </w:rPr>
            </w:pPr>
            <w:r>
              <w:rPr>
                <w:rFonts w:ascii="Trebuchet MS" w:hAnsi="Trebuchet MS"/>
                <w:color w:val="000000"/>
                <w:lang w:eastAsia="es-MX"/>
              </w:rPr>
              <w:t>32</w:t>
            </w:r>
            <w:r w:rsidRPr="006A268C">
              <w:rPr>
                <w:rFonts w:ascii="Trebuchet MS" w:hAnsi="Trebuchet MS"/>
                <w:color w:val="000000"/>
                <w:lang w:eastAsia="es-MX"/>
              </w:rPr>
              <w:t>’</w:t>
            </w:r>
            <w:r>
              <w:rPr>
                <w:rFonts w:ascii="Trebuchet MS" w:hAnsi="Trebuchet MS"/>
                <w:color w:val="000000"/>
                <w:lang w:eastAsia="es-MX"/>
              </w:rPr>
              <w:t>721</w:t>
            </w:r>
            <w:r w:rsidRPr="006A268C">
              <w:rPr>
                <w:rFonts w:ascii="Trebuchet MS" w:hAnsi="Trebuchet MS"/>
                <w:color w:val="000000"/>
                <w:lang w:eastAsia="es-MX"/>
              </w:rPr>
              <w:t>,</w:t>
            </w:r>
            <w:r>
              <w:rPr>
                <w:rFonts w:ascii="Trebuchet MS" w:hAnsi="Trebuchet MS"/>
                <w:color w:val="000000"/>
                <w:lang w:eastAsia="es-MX"/>
              </w:rPr>
              <w:t>802</w:t>
            </w:r>
            <w:r w:rsidRPr="006A268C">
              <w:rPr>
                <w:rFonts w:ascii="Trebuchet MS" w:hAnsi="Trebuchet MS"/>
                <w:color w:val="000000"/>
                <w:lang w:eastAsia="es-MX"/>
              </w:rPr>
              <w:t xml:space="preserve"> </w:t>
            </w:r>
          </w:p>
        </w:tc>
      </w:tr>
      <w:tr w:rsidR="006916E8" w:rsidRPr="00992FF9" w:rsidTr="00CE4E0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Cta. 6436562700 J.O 2016</w:t>
            </w:r>
          </w:p>
        </w:tc>
        <w:tc>
          <w:tcPr>
            <w:tcW w:w="0" w:type="auto"/>
            <w:tcBorders>
              <w:top w:val="nil"/>
              <w:left w:val="nil"/>
              <w:bottom w:val="single" w:sz="4" w:space="0" w:color="auto"/>
              <w:right w:val="single" w:sz="4" w:space="0" w:color="auto"/>
            </w:tcBorders>
            <w:shd w:val="clear" w:color="auto" w:fill="auto"/>
            <w:noWrap/>
            <w:vAlign w:val="center"/>
            <w:hideMark/>
          </w:tcPr>
          <w:p w:rsidR="006916E8" w:rsidRPr="006A268C" w:rsidRDefault="006916E8" w:rsidP="00CE4E07">
            <w:pPr>
              <w:contextualSpacing/>
              <w:jc w:val="right"/>
              <w:rPr>
                <w:rFonts w:ascii="Trebuchet MS" w:hAnsi="Trebuchet MS"/>
                <w:color w:val="000000"/>
                <w:lang w:eastAsia="es-MX"/>
              </w:rPr>
            </w:pPr>
            <w:r>
              <w:rPr>
                <w:rFonts w:ascii="Trebuchet MS" w:hAnsi="Trebuchet MS"/>
                <w:color w:val="000000"/>
                <w:lang w:eastAsia="es-MX"/>
              </w:rPr>
              <w:t>644</w:t>
            </w:r>
            <w:r w:rsidRPr="006A268C">
              <w:rPr>
                <w:rFonts w:ascii="Trebuchet MS" w:hAnsi="Trebuchet MS"/>
                <w:color w:val="000000"/>
                <w:lang w:eastAsia="es-MX"/>
              </w:rPr>
              <w:t>,</w:t>
            </w:r>
            <w:r>
              <w:rPr>
                <w:rFonts w:ascii="Trebuchet MS" w:hAnsi="Trebuchet MS"/>
                <w:color w:val="000000"/>
                <w:lang w:eastAsia="es-MX"/>
              </w:rPr>
              <w:t>323</w:t>
            </w:r>
            <w:r w:rsidRPr="006A268C">
              <w:rPr>
                <w:rFonts w:ascii="Trebuchet MS" w:hAnsi="Trebuchet MS"/>
                <w:color w:val="000000"/>
                <w:lang w:eastAsia="es-MX"/>
              </w:rPr>
              <w:t xml:space="preserve"> </w:t>
            </w:r>
          </w:p>
        </w:tc>
      </w:tr>
      <w:tr w:rsidR="006916E8" w:rsidRPr="00992FF9" w:rsidTr="00CE4E0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Cta. 6437796760 Pasivos</w:t>
            </w:r>
          </w:p>
        </w:tc>
        <w:tc>
          <w:tcPr>
            <w:tcW w:w="0" w:type="auto"/>
            <w:tcBorders>
              <w:top w:val="nil"/>
              <w:left w:val="nil"/>
              <w:bottom w:val="single" w:sz="4" w:space="0" w:color="auto"/>
              <w:right w:val="single" w:sz="4" w:space="0" w:color="auto"/>
            </w:tcBorders>
            <w:shd w:val="clear" w:color="auto" w:fill="auto"/>
            <w:noWrap/>
            <w:vAlign w:val="center"/>
            <w:hideMark/>
          </w:tcPr>
          <w:p w:rsidR="006916E8" w:rsidRPr="006A268C" w:rsidRDefault="006916E8" w:rsidP="00CE4E07">
            <w:pPr>
              <w:contextualSpacing/>
              <w:jc w:val="right"/>
              <w:rPr>
                <w:rFonts w:ascii="Trebuchet MS" w:hAnsi="Trebuchet MS"/>
                <w:color w:val="000000"/>
                <w:lang w:eastAsia="es-MX"/>
              </w:rPr>
            </w:pPr>
            <w:r w:rsidRPr="006A268C">
              <w:rPr>
                <w:rFonts w:ascii="Trebuchet MS" w:hAnsi="Trebuchet MS"/>
                <w:color w:val="000000"/>
                <w:lang w:eastAsia="es-MX"/>
              </w:rPr>
              <w:t>10</w:t>
            </w:r>
            <w:r>
              <w:rPr>
                <w:rFonts w:ascii="Trebuchet MS" w:hAnsi="Trebuchet MS"/>
                <w:color w:val="000000"/>
                <w:lang w:eastAsia="es-MX"/>
              </w:rPr>
              <w:t>8</w:t>
            </w:r>
            <w:r w:rsidRPr="006A268C">
              <w:rPr>
                <w:rFonts w:ascii="Trebuchet MS" w:hAnsi="Trebuchet MS"/>
                <w:color w:val="000000"/>
                <w:lang w:eastAsia="es-MX"/>
              </w:rPr>
              <w:t>,</w:t>
            </w:r>
            <w:r>
              <w:rPr>
                <w:rFonts w:ascii="Trebuchet MS" w:hAnsi="Trebuchet MS"/>
                <w:color w:val="000000"/>
                <w:lang w:eastAsia="es-MX"/>
              </w:rPr>
              <w:t>472</w:t>
            </w:r>
            <w:r w:rsidRPr="006A268C">
              <w:rPr>
                <w:rFonts w:ascii="Trebuchet MS" w:hAnsi="Trebuchet MS"/>
                <w:color w:val="000000"/>
                <w:lang w:eastAsia="es-MX"/>
              </w:rPr>
              <w:t xml:space="preserve"> </w:t>
            </w:r>
          </w:p>
        </w:tc>
      </w:tr>
      <w:tr w:rsidR="006916E8" w:rsidRPr="00992FF9" w:rsidTr="00CE4E0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6916E8" w:rsidRPr="00992FF9" w:rsidRDefault="006916E8" w:rsidP="00CE4E07">
            <w:pPr>
              <w:contextualSpacing/>
              <w:rPr>
                <w:rFonts w:ascii="Trebuchet MS" w:hAnsi="Trebuchet MS"/>
                <w:color w:val="000000"/>
                <w:lang w:eastAsia="es-MX"/>
              </w:rPr>
            </w:pPr>
            <w:r>
              <w:rPr>
                <w:rFonts w:ascii="Trebuchet MS" w:hAnsi="Trebuchet MS"/>
                <w:color w:val="000000"/>
                <w:lang w:eastAsia="es-MX"/>
              </w:rPr>
              <w:t>Cta. 6464362000 H.R</w:t>
            </w:r>
          </w:p>
        </w:tc>
        <w:tc>
          <w:tcPr>
            <w:tcW w:w="0" w:type="auto"/>
            <w:tcBorders>
              <w:top w:val="nil"/>
              <w:left w:val="nil"/>
              <w:bottom w:val="single" w:sz="4" w:space="0" w:color="auto"/>
              <w:right w:val="single" w:sz="4" w:space="0" w:color="auto"/>
            </w:tcBorders>
            <w:shd w:val="clear" w:color="auto" w:fill="auto"/>
            <w:noWrap/>
            <w:vAlign w:val="center"/>
          </w:tcPr>
          <w:p w:rsidR="006916E8" w:rsidRPr="006A268C" w:rsidRDefault="006916E8" w:rsidP="00CE4E07">
            <w:pPr>
              <w:contextualSpacing/>
              <w:jc w:val="right"/>
              <w:rPr>
                <w:rFonts w:ascii="Trebuchet MS" w:hAnsi="Trebuchet MS"/>
                <w:color w:val="000000"/>
                <w:lang w:eastAsia="es-MX"/>
              </w:rPr>
            </w:pPr>
            <w:r w:rsidRPr="006A268C">
              <w:rPr>
                <w:rFonts w:ascii="Trebuchet MS" w:hAnsi="Trebuchet MS"/>
                <w:color w:val="000000"/>
                <w:lang w:eastAsia="es-MX"/>
              </w:rPr>
              <w:t>1</w:t>
            </w:r>
            <w:r>
              <w:rPr>
                <w:rFonts w:ascii="Trebuchet MS" w:hAnsi="Trebuchet MS"/>
                <w:color w:val="000000"/>
                <w:lang w:eastAsia="es-MX"/>
              </w:rPr>
              <w:t>6</w:t>
            </w:r>
            <w:r w:rsidRPr="006A268C">
              <w:rPr>
                <w:rFonts w:ascii="Trebuchet MS" w:hAnsi="Trebuchet MS"/>
                <w:color w:val="000000"/>
                <w:lang w:eastAsia="es-MX"/>
              </w:rPr>
              <w:t>’</w:t>
            </w:r>
            <w:r>
              <w:rPr>
                <w:rFonts w:ascii="Trebuchet MS" w:hAnsi="Trebuchet MS"/>
                <w:color w:val="000000"/>
                <w:lang w:eastAsia="es-MX"/>
              </w:rPr>
              <w:t>312</w:t>
            </w:r>
            <w:r w:rsidRPr="006A268C">
              <w:rPr>
                <w:rFonts w:ascii="Trebuchet MS" w:hAnsi="Trebuchet MS"/>
                <w:color w:val="000000"/>
                <w:lang w:eastAsia="es-MX"/>
              </w:rPr>
              <w:t>,</w:t>
            </w:r>
            <w:r>
              <w:rPr>
                <w:rFonts w:ascii="Trebuchet MS" w:hAnsi="Trebuchet MS"/>
                <w:color w:val="000000"/>
                <w:lang w:eastAsia="es-MX"/>
              </w:rPr>
              <w:t>072</w:t>
            </w:r>
          </w:p>
        </w:tc>
      </w:tr>
      <w:tr w:rsidR="006916E8" w:rsidRPr="00992FF9" w:rsidTr="00CE4E07">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0" w:type="auto"/>
            <w:tcBorders>
              <w:top w:val="nil"/>
              <w:left w:val="nil"/>
              <w:bottom w:val="single" w:sz="4" w:space="0" w:color="auto"/>
              <w:right w:val="single" w:sz="4" w:space="0" w:color="auto"/>
            </w:tcBorders>
            <w:shd w:val="clear" w:color="auto" w:fill="auto"/>
            <w:noWrap/>
            <w:vAlign w:val="bottom"/>
            <w:hideMark/>
          </w:tcPr>
          <w:p w:rsidR="006916E8" w:rsidRPr="006A268C" w:rsidRDefault="006916E8" w:rsidP="00CE4E07">
            <w:pPr>
              <w:contextualSpacing/>
              <w:jc w:val="right"/>
              <w:rPr>
                <w:rFonts w:ascii="Trebuchet MS" w:hAnsi="Trebuchet MS"/>
                <w:b/>
                <w:bCs/>
                <w:color w:val="000000"/>
                <w:lang w:eastAsia="es-MX"/>
              </w:rPr>
            </w:pPr>
            <w:r>
              <w:rPr>
                <w:rFonts w:ascii="Trebuchet MS" w:hAnsi="Trebuchet MS"/>
                <w:b/>
                <w:bCs/>
                <w:color w:val="000000"/>
                <w:lang w:eastAsia="es-MX"/>
              </w:rPr>
              <w:t>49</w:t>
            </w:r>
            <w:r w:rsidRPr="006A268C">
              <w:rPr>
                <w:rFonts w:ascii="Trebuchet MS" w:hAnsi="Trebuchet MS"/>
                <w:b/>
                <w:bCs/>
                <w:color w:val="000000"/>
                <w:lang w:eastAsia="es-MX"/>
              </w:rPr>
              <w:t>’</w:t>
            </w:r>
            <w:r>
              <w:rPr>
                <w:rFonts w:ascii="Trebuchet MS" w:hAnsi="Trebuchet MS"/>
                <w:b/>
                <w:bCs/>
                <w:color w:val="000000"/>
                <w:lang w:eastAsia="es-MX"/>
              </w:rPr>
              <w:t>786</w:t>
            </w:r>
            <w:r w:rsidRPr="006A268C">
              <w:rPr>
                <w:rFonts w:ascii="Trebuchet MS" w:hAnsi="Trebuchet MS"/>
                <w:b/>
                <w:bCs/>
                <w:color w:val="000000"/>
                <w:lang w:eastAsia="es-MX"/>
              </w:rPr>
              <w:t>,</w:t>
            </w:r>
            <w:r>
              <w:rPr>
                <w:rFonts w:ascii="Trebuchet MS" w:hAnsi="Trebuchet MS"/>
                <w:b/>
                <w:bCs/>
                <w:color w:val="000000"/>
                <w:lang w:eastAsia="es-MX"/>
              </w:rPr>
              <w:t>669</w:t>
            </w:r>
            <w:r w:rsidRPr="006A268C">
              <w:rPr>
                <w:rFonts w:ascii="Trebuchet MS" w:hAnsi="Trebuchet MS"/>
                <w:b/>
                <w:bCs/>
                <w:color w:val="000000"/>
                <w:lang w:eastAsia="es-MX"/>
              </w:rPr>
              <w:t xml:space="preserve"> </w:t>
            </w:r>
          </w:p>
        </w:tc>
      </w:tr>
    </w:tbl>
    <w:p w:rsidR="006916E8" w:rsidRDefault="006916E8" w:rsidP="006916E8"/>
    <w:p w:rsidR="006916E8" w:rsidRDefault="006916E8" w:rsidP="006916E8"/>
    <w:p w:rsidR="006916E8" w:rsidRDefault="006916E8" w:rsidP="006916E8"/>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r w:rsidRPr="00FC5919">
        <w:rPr>
          <w:rFonts w:ascii="Trebuchet MS" w:hAnsi="Trebuchet MS"/>
          <w:sz w:val="24"/>
          <w:szCs w:val="24"/>
        </w:rPr>
        <w:t>I.I.III</w:t>
      </w:r>
      <w:r w:rsidRPr="00FC5919">
        <w:rPr>
          <w:rFonts w:ascii="Trebuchet MS" w:hAnsi="Trebuchet MS"/>
          <w:sz w:val="24"/>
          <w:szCs w:val="24"/>
        </w:rPr>
        <w:tab/>
        <w:t>Bienes Muebles, Inmuebles e Intangibles</w:t>
      </w:r>
    </w:p>
    <w:p w:rsidR="006916E8" w:rsidRPr="00FC5919"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8</w:t>
      </w:r>
      <w:r w:rsidRPr="00FC5919">
        <w:rPr>
          <w:rFonts w:ascii="Trebuchet MS" w:hAnsi="Trebuchet MS"/>
          <w:sz w:val="24"/>
          <w:szCs w:val="24"/>
        </w:rPr>
        <w:t>) BIENES MUEBLES</w:t>
      </w:r>
      <w:r>
        <w:rPr>
          <w:rFonts w:ascii="Trebuchet MS" w:hAnsi="Trebuchet MS"/>
          <w:sz w:val="24"/>
          <w:szCs w:val="24"/>
        </w:rPr>
        <w:t xml:space="preserve"> E</w:t>
      </w:r>
      <w:r w:rsidRPr="00FC5919">
        <w:rPr>
          <w:rFonts w:ascii="Trebuchet MS" w:hAnsi="Trebuchet MS"/>
          <w:sz w:val="24"/>
          <w:szCs w:val="24"/>
        </w:rPr>
        <w:t xml:space="preserve"> INMUEBLES AL CIERRE DEL </w:t>
      </w:r>
      <w:r>
        <w:rPr>
          <w:rFonts w:ascii="Trebuchet MS" w:hAnsi="Trebuchet MS"/>
          <w:sz w:val="24"/>
          <w:szCs w:val="24"/>
        </w:rPr>
        <w:t>CUARTO</w:t>
      </w:r>
      <w:r w:rsidRPr="00FC5919">
        <w:rPr>
          <w:rFonts w:ascii="Trebuchet MS" w:hAnsi="Trebuchet MS"/>
          <w:sz w:val="24"/>
          <w:szCs w:val="24"/>
        </w:rPr>
        <w:t xml:space="preserve"> TRIMESTRE 201</w:t>
      </w:r>
      <w:r>
        <w:rPr>
          <w:rFonts w:ascii="Trebuchet MS" w:hAnsi="Trebuchet MS"/>
          <w:sz w:val="24"/>
          <w:szCs w:val="24"/>
        </w:rPr>
        <w:t>9</w:t>
      </w:r>
      <w:r w:rsidRPr="00FC5919">
        <w:rPr>
          <w:rFonts w:ascii="Trebuchet MS" w:hAnsi="Trebuchet MS"/>
          <w:sz w:val="24"/>
          <w:szCs w:val="24"/>
        </w:rPr>
        <w:t xml:space="preserve">: </w:t>
      </w: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r w:rsidRPr="00FC5919">
        <w:rPr>
          <w:rFonts w:ascii="Trebuchet MS" w:hAnsi="Trebuchet MS"/>
          <w:sz w:val="24"/>
          <w:szCs w:val="24"/>
        </w:rPr>
        <w:t>Se informa que se cuenta con inversiones en bienes como Terrenos, Edificios No Habitacionales, Mobiliario y Equipo de Administración, Equipo de Transporte así como Maquinaria, Otros Equipos y Herramientas, por un total de $</w:t>
      </w:r>
      <w:r>
        <w:rPr>
          <w:rFonts w:ascii="Trebuchet MS" w:hAnsi="Trebuchet MS"/>
          <w:sz w:val="24"/>
          <w:szCs w:val="24"/>
        </w:rPr>
        <w:t>362</w:t>
      </w:r>
      <w:r w:rsidRPr="009E0E34">
        <w:rPr>
          <w:rFonts w:ascii="Trebuchet MS" w:hAnsi="Trebuchet MS"/>
          <w:sz w:val="24"/>
          <w:szCs w:val="24"/>
        </w:rPr>
        <w:t>’</w:t>
      </w:r>
      <w:r>
        <w:rPr>
          <w:rFonts w:ascii="Trebuchet MS" w:hAnsi="Trebuchet MS"/>
          <w:sz w:val="24"/>
          <w:szCs w:val="24"/>
        </w:rPr>
        <w:t>761</w:t>
      </w:r>
      <w:r w:rsidRPr="009E0E34">
        <w:rPr>
          <w:rFonts w:ascii="Trebuchet MS" w:hAnsi="Trebuchet MS"/>
          <w:sz w:val="24"/>
          <w:szCs w:val="24"/>
        </w:rPr>
        <w:t>,</w:t>
      </w:r>
      <w:r>
        <w:rPr>
          <w:rFonts w:ascii="Trebuchet MS" w:hAnsi="Trebuchet MS"/>
          <w:sz w:val="24"/>
          <w:szCs w:val="24"/>
        </w:rPr>
        <w:t>603</w:t>
      </w:r>
      <w:r w:rsidRPr="009E0E34">
        <w:rPr>
          <w:rFonts w:ascii="Trebuchet MS" w:hAnsi="Trebuchet MS"/>
          <w:sz w:val="24"/>
          <w:szCs w:val="24"/>
        </w:rPr>
        <w:t xml:space="preserve"> (</w:t>
      </w:r>
      <w:r>
        <w:rPr>
          <w:rFonts w:ascii="Trebuchet MS" w:hAnsi="Trebuchet MS"/>
          <w:sz w:val="24"/>
          <w:szCs w:val="24"/>
        </w:rPr>
        <w:t xml:space="preserve">trescientos sesenta y dos </w:t>
      </w:r>
      <w:r w:rsidRPr="009E0E34">
        <w:rPr>
          <w:rFonts w:ascii="Trebuchet MS" w:hAnsi="Trebuchet MS"/>
          <w:sz w:val="24"/>
          <w:szCs w:val="24"/>
        </w:rPr>
        <w:t xml:space="preserve">millones </w:t>
      </w:r>
      <w:r>
        <w:rPr>
          <w:rFonts w:ascii="Trebuchet MS" w:hAnsi="Trebuchet MS"/>
          <w:sz w:val="24"/>
          <w:szCs w:val="24"/>
        </w:rPr>
        <w:t xml:space="preserve">setecientos sesenta y un </w:t>
      </w:r>
      <w:r w:rsidRPr="009E0E34">
        <w:rPr>
          <w:rFonts w:ascii="Trebuchet MS" w:hAnsi="Trebuchet MS"/>
          <w:sz w:val="24"/>
          <w:szCs w:val="24"/>
        </w:rPr>
        <w:t xml:space="preserve">mil </w:t>
      </w:r>
      <w:r>
        <w:rPr>
          <w:rFonts w:ascii="Trebuchet MS" w:hAnsi="Trebuchet MS"/>
          <w:sz w:val="24"/>
          <w:szCs w:val="24"/>
        </w:rPr>
        <w:t>seiscientos tres p</w:t>
      </w:r>
      <w:r w:rsidRPr="009E0E34">
        <w:rPr>
          <w:rFonts w:ascii="Trebuchet MS" w:hAnsi="Trebuchet MS"/>
          <w:sz w:val="24"/>
          <w:szCs w:val="24"/>
        </w:rPr>
        <w:t>esos).</w:t>
      </w:r>
    </w:p>
    <w:tbl>
      <w:tblPr>
        <w:tblW w:w="6163" w:type="dxa"/>
        <w:tblInd w:w="1604" w:type="dxa"/>
        <w:tblCellMar>
          <w:left w:w="70" w:type="dxa"/>
          <w:right w:w="70" w:type="dxa"/>
        </w:tblCellMar>
        <w:tblLook w:val="04A0" w:firstRow="1" w:lastRow="0" w:firstColumn="1" w:lastColumn="0" w:noHBand="0" w:noVBand="1"/>
      </w:tblPr>
      <w:tblGrid>
        <w:gridCol w:w="4323"/>
        <w:gridCol w:w="1840"/>
      </w:tblGrid>
      <w:tr w:rsidR="006916E8" w:rsidRPr="009E0E34" w:rsidTr="00CE4E07">
        <w:trPr>
          <w:trHeight w:val="510"/>
        </w:trPr>
        <w:tc>
          <w:tcPr>
            <w:tcW w:w="4323"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6916E8" w:rsidRPr="009E0E34" w:rsidRDefault="006916E8" w:rsidP="00CE4E07">
            <w:pPr>
              <w:contextualSpacing/>
              <w:jc w:val="center"/>
              <w:rPr>
                <w:rFonts w:ascii="Trebuchet MS" w:hAnsi="Trebuchet MS"/>
                <w:b/>
                <w:bCs/>
                <w:color w:val="000000"/>
                <w:szCs w:val="16"/>
                <w:lang w:eastAsia="es-MX"/>
              </w:rPr>
            </w:pPr>
            <w:r w:rsidRPr="009E0E34">
              <w:rPr>
                <w:rFonts w:ascii="Trebuchet MS" w:hAnsi="Trebuchet MS"/>
                <w:b/>
                <w:bCs/>
                <w:color w:val="000000"/>
                <w:szCs w:val="16"/>
                <w:lang w:eastAsia="es-MX"/>
              </w:rPr>
              <w:t>BIENES MUEBLES E INMUEBLES E INTANGIBLES</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6916E8" w:rsidRPr="009E0E34" w:rsidRDefault="006916E8" w:rsidP="00CE4E07">
            <w:pPr>
              <w:contextualSpacing/>
              <w:jc w:val="center"/>
              <w:rPr>
                <w:rFonts w:ascii="Trebuchet MS" w:hAnsi="Trebuchet MS"/>
                <w:b/>
                <w:bCs/>
                <w:color w:val="000000"/>
                <w:szCs w:val="16"/>
                <w:lang w:eastAsia="es-MX"/>
              </w:rPr>
            </w:pPr>
            <w:r w:rsidRPr="009E0E34">
              <w:rPr>
                <w:rFonts w:ascii="Trebuchet MS" w:hAnsi="Trebuchet MS"/>
                <w:b/>
                <w:bCs/>
                <w:color w:val="000000"/>
                <w:szCs w:val="16"/>
                <w:lang w:eastAsia="es-MX"/>
              </w:rPr>
              <w:t>IMPORTE</w:t>
            </w:r>
          </w:p>
        </w:tc>
      </w:tr>
      <w:tr w:rsidR="006916E8" w:rsidRPr="009E0E34" w:rsidTr="00CE4E0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6916E8" w:rsidRPr="009E0E34" w:rsidRDefault="006916E8" w:rsidP="00CE4E07">
            <w:pPr>
              <w:contextualSpacing/>
              <w:rPr>
                <w:rFonts w:ascii="Trebuchet MS" w:hAnsi="Trebuchet MS"/>
                <w:color w:val="000000"/>
                <w:lang w:eastAsia="es-MX"/>
              </w:rPr>
            </w:pPr>
            <w:r w:rsidRPr="009E0E34">
              <w:rPr>
                <w:rFonts w:ascii="Trebuchet MS" w:hAnsi="Trebuchet MS"/>
                <w:color w:val="000000"/>
                <w:lang w:eastAsia="es-MX"/>
              </w:rPr>
              <w:t>Terrenos</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9E0E34" w:rsidRDefault="006916E8" w:rsidP="00CE4E07">
            <w:pPr>
              <w:contextualSpacing/>
              <w:jc w:val="right"/>
              <w:rPr>
                <w:rFonts w:ascii="Trebuchet MS" w:hAnsi="Trebuchet MS"/>
                <w:color w:val="000000"/>
                <w:lang w:eastAsia="es-MX"/>
              </w:rPr>
            </w:pPr>
            <w:r w:rsidRPr="009E0E34">
              <w:rPr>
                <w:rFonts w:ascii="Trebuchet MS" w:hAnsi="Trebuchet MS"/>
                <w:color w:val="000000"/>
                <w:lang w:eastAsia="es-MX"/>
              </w:rPr>
              <w:t>6’876,507</w:t>
            </w:r>
          </w:p>
        </w:tc>
      </w:tr>
      <w:tr w:rsidR="006916E8" w:rsidRPr="009E0E34" w:rsidTr="00CE4E0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6916E8" w:rsidRPr="009E0E34" w:rsidRDefault="006916E8" w:rsidP="00CE4E07">
            <w:pPr>
              <w:contextualSpacing/>
              <w:rPr>
                <w:rFonts w:ascii="Trebuchet MS" w:hAnsi="Trebuchet MS"/>
                <w:color w:val="000000"/>
                <w:lang w:eastAsia="es-MX"/>
              </w:rPr>
            </w:pPr>
            <w:r w:rsidRPr="009E0E34">
              <w:rPr>
                <w:rFonts w:ascii="Trebuchet MS" w:hAnsi="Trebuchet MS"/>
                <w:color w:val="000000"/>
                <w:lang w:eastAsia="es-MX"/>
              </w:rPr>
              <w:t>Edificios No Habitacionales</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9E0E34" w:rsidRDefault="006916E8" w:rsidP="00CE4E07">
            <w:pPr>
              <w:contextualSpacing/>
              <w:jc w:val="right"/>
              <w:rPr>
                <w:rFonts w:ascii="Trebuchet MS" w:hAnsi="Trebuchet MS"/>
                <w:color w:val="000000"/>
                <w:lang w:eastAsia="es-MX"/>
              </w:rPr>
            </w:pPr>
            <w:r>
              <w:rPr>
                <w:rFonts w:ascii="Trebuchet MS" w:hAnsi="Trebuchet MS"/>
                <w:color w:val="000000"/>
                <w:lang w:eastAsia="es-MX"/>
              </w:rPr>
              <w:t>222</w:t>
            </w:r>
            <w:r w:rsidRPr="009E0E34">
              <w:rPr>
                <w:rFonts w:ascii="Trebuchet MS" w:hAnsi="Trebuchet MS"/>
                <w:color w:val="000000"/>
                <w:lang w:eastAsia="es-MX"/>
              </w:rPr>
              <w:t>’</w:t>
            </w:r>
            <w:r>
              <w:rPr>
                <w:rFonts w:ascii="Trebuchet MS" w:hAnsi="Trebuchet MS"/>
                <w:color w:val="000000"/>
                <w:lang w:eastAsia="es-MX"/>
              </w:rPr>
              <w:t>086</w:t>
            </w:r>
            <w:r w:rsidRPr="009E0E34">
              <w:rPr>
                <w:rFonts w:ascii="Trebuchet MS" w:hAnsi="Trebuchet MS"/>
                <w:color w:val="000000"/>
                <w:lang w:eastAsia="es-MX"/>
              </w:rPr>
              <w:t>,</w:t>
            </w:r>
            <w:r>
              <w:rPr>
                <w:rFonts w:ascii="Trebuchet MS" w:hAnsi="Trebuchet MS"/>
                <w:color w:val="000000"/>
                <w:lang w:eastAsia="es-MX"/>
              </w:rPr>
              <w:t>258</w:t>
            </w:r>
            <w:r w:rsidRPr="009E0E34">
              <w:rPr>
                <w:rFonts w:ascii="Trebuchet MS" w:hAnsi="Trebuchet MS"/>
                <w:color w:val="000000"/>
                <w:lang w:eastAsia="es-MX"/>
              </w:rPr>
              <w:t xml:space="preserve"> </w:t>
            </w:r>
          </w:p>
        </w:tc>
      </w:tr>
      <w:tr w:rsidR="006916E8" w:rsidRPr="009E0E34" w:rsidTr="00CE4E0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6916E8" w:rsidRPr="009E0E34" w:rsidRDefault="006916E8" w:rsidP="00CE4E07">
            <w:pPr>
              <w:contextualSpacing/>
              <w:rPr>
                <w:rFonts w:ascii="Trebuchet MS" w:hAnsi="Trebuchet MS"/>
                <w:color w:val="000000"/>
                <w:lang w:eastAsia="es-MX"/>
              </w:rPr>
            </w:pPr>
            <w:r w:rsidRPr="009E0E34">
              <w:rPr>
                <w:rFonts w:ascii="Trebuchet MS" w:hAnsi="Trebuchet MS"/>
                <w:color w:val="000000"/>
                <w:lang w:eastAsia="es-MX"/>
              </w:rPr>
              <w:t>Mobiliario Y Equipo De Administración</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9E0E34" w:rsidRDefault="006916E8" w:rsidP="00CE4E07">
            <w:pPr>
              <w:contextualSpacing/>
              <w:jc w:val="right"/>
              <w:rPr>
                <w:rFonts w:ascii="Trebuchet MS" w:hAnsi="Trebuchet MS"/>
                <w:color w:val="000000"/>
                <w:lang w:eastAsia="es-MX"/>
              </w:rPr>
            </w:pPr>
            <w:r>
              <w:rPr>
                <w:rFonts w:ascii="Trebuchet MS" w:hAnsi="Trebuchet MS"/>
                <w:color w:val="000000"/>
                <w:lang w:eastAsia="es-MX"/>
              </w:rPr>
              <w:t>102</w:t>
            </w:r>
            <w:r w:rsidRPr="009E0E34">
              <w:rPr>
                <w:rFonts w:ascii="Trebuchet MS" w:hAnsi="Trebuchet MS"/>
                <w:color w:val="000000"/>
                <w:lang w:eastAsia="es-MX"/>
              </w:rPr>
              <w:t>’</w:t>
            </w:r>
            <w:r>
              <w:rPr>
                <w:rFonts w:ascii="Trebuchet MS" w:hAnsi="Trebuchet MS"/>
                <w:color w:val="000000"/>
                <w:lang w:eastAsia="es-MX"/>
              </w:rPr>
              <w:t>218</w:t>
            </w:r>
            <w:r w:rsidRPr="009E0E34">
              <w:rPr>
                <w:rFonts w:ascii="Trebuchet MS" w:hAnsi="Trebuchet MS"/>
                <w:color w:val="000000"/>
                <w:lang w:eastAsia="es-MX"/>
              </w:rPr>
              <w:t>,</w:t>
            </w:r>
            <w:r>
              <w:rPr>
                <w:rFonts w:ascii="Trebuchet MS" w:hAnsi="Trebuchet MS"/>
                <w:color w:val="000000"/>
                <w:lang w:eastAsia="es-MX"/>
              </w:rPr>
              <w:t>424</w:t>
            </w:r>
          </w:p>
        </w:tc>
      </w:tr>
      <w:tr w:rsidR="006916E8" w:rsidRPr="009E0E34" w:rsidTr="00CE4E0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6916E8" w:rsidRPr="009E0E34" w:rsidRDefault="006916E8" w:rsidP="00CE4E07">
            <w:pPr>
              <w:contextualSpacing/>
              <w:rPr>
                <w:rFonts w:ascii="Trebuchet MS" w:hAnsi="Trebuchet MS"/>
                <w:color w:val="000000"/>
                <w:lang w:eastAsia="es-MX"/>
              </w:rPr>
            </w:pPr>
            <w:r w:rsidRPr="009E0E34">
              <w:rPr>
                <w:rFonts w:ascii="Trebuchet MS" w:hAnsi="Trebuchet MS"/>
                <w:color w:val="000000"/>
                <w:lang w:eastAsia="es-MX"/>
              </w:rPr>
              <w:t>Mobiliario Y Equipo Educacional Y Recreativo</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9E0E34" w:rsidRDefault="006916E8" w:rsidP="00CE4E07">
            <w:pPr>
              <w:contextualSpacing/>
              <w:jc w:val="right"/>
              <w:rPr>
                <w:rFonts w:ascii="Trebuchet MS" w:hAnsi="Trebuchet MS"/>
                <w:color w:val="000000"/>
                <w:lang w:eastAsia="es-MX"/>
              </w:rPr>
            </w:pPr>
            <w:r w:rsidRPr="009E0E34">
              <w:rPr>
                <w:rFonts w:ascii="Trebuchet MS" w:hAnsi="Trebuchet MS"/>
                <w:color w:val="000000"/>
                <w:lang w:eastAsia="es-MX"/>
              </w:rPr>
              <w:t>3’</w:t>
            </w:r>
            <w:r>
              <w:rPr>
                <w:rFonts w:ascii="Trebuchet MS" w:hAnsi="Trebuchet MS"/>
                <w:color w:val="000000"/>
                <w:lang w:eastAsia="es-MX"/>
              </w:rPr>
              <w:t>335</w:t>
            </w:r>
            <w:r w:rsidRPr="009E0E34">
              <w:rPr>
                <w:rFonts w:ascii="Trebuchet MS" w:hAnsi="Trebuchet MS"/>
                <w:color w:val="000000"/>
                <w:lang w:eastAsia="es-MX"/>
              </w:rPr>
              <w:t>,</w:t>
            </w:r>
            <w:r>
              <w:rPr>
                <w:rFonts w:ascii="Trebuchet MS" w:hAnsi="Trebuchet MS"/>
                <w:color w:val="000000"/>
                <w:lang w:eastAsia="es-MX"/>
              </w:rPr>
              <w:t>097</w:t>
            </w:r>
          </w:p>
        </w:tc>
      </w:tr>
      <w:tr w:rsidR="006916E8" w:rsidRPr="009E0E34" w:rsidTr="00CE4E0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6916E8" w:rsidRPr="009E0E34" w:rsidRDefault="006916E8" w:rsidP="00CE4E07">
            <w:pPr>
              <w:contextualSpacing/>
              <w:rPr>
                <w:rFonts w:ascii="Trebuchet MS" w:hAnsi="Trebuchet MS"/>
                <w:color w:val="000000"/>
                <w:lang w:eastAsia="es-MX"/>
              </w:rPr>
            </w:pPr>
            <w:r w:rsidRPr="009E0E34">
              <w:rPr>
                <w:rFonts w:ascii="Trebuchet MS" w:hAnsi="Trebuchet MS"/>
                <w:color w:val="000000"/>
                <w:lang w:eastAsia="es-MX"/>
              </w:rPr>
              <w:t>Vehículos Y Equipo De Transporte</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9E0E34" w:rsidRDefault="006916E8" w:rsidP="00CE4E07">
            <w:pPr>
              <w:contextualSpacing/>
              <w:jc w:val="right"/>
              <w:rPr>
                <w:rFonts w:ascii="Trebuchet MS" w:hAnsi="Trebuchet MS"/>
                <w:color w:val="000000"/>
                <w:lang w:eastAsia="es-MX"/>
              </w:rPr>
            </w:pPr>
            <w:r w:rsidRPr="009E0E34">
              <w:rPr>
                <w:rFonts w:ascii="Trebuchet MS" w:hAnsi="Trebuchet MS"/>
                <w:color w:val="000000"/>
                <w:lang w:eastAsia="es-MX"/>
              </w:rPr>
              <w:t>17’648,</w:t>
            </w:r>
            <w:r>
              <w:rPr>
                <w:rFonts w:ascii="Trebuchet MS" w:hAnsi="Trebuchet MS"/>
                <w:color w:val="000000"/>
                <w:lang w:eastAsia="es-MX"/>
              </w:rPr>
              <w:t>182</w:t>
            </w:r>
          </w:p>
        </w:tc>
      </w:tr>
      <w:tr w:rsidR="006916E8" w:rsidRPr="009E0E34" w:rsidTr="00CE4E0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6916E8" w:rsidRPr="009E0E34" w:rsidRDefault="006916E8" w:rsidP="00CE4E07">
            <w:pPr>
              <w:contextualSpacing/>
              <w:rPr>
                <w:rFonts w:ascii="Trebuchet MS" w:hAnsi="Trebuchet MS"/>
                <w:color w:val="000000"/>
                <w:lang w:eastAsia="es-MX"/>
              </w:rPr>
            </w:pPr>
            <w:r w:rsidRPr="009E0E34">
              <w:rPr>
                <w:rFonts w:ascii="Trebuchet MS" w:hAnsi="Trebuchet MS"/>
                <w:color w:val="000000"/>
                <w:lang w:eastAsia="es-MX"/>
              </w:rPr>
              <w:t>Maquinaria, Otros Equipos Y Herramientas</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9E0E34" w:rsidRDefault="006916E8" w:rsidP="00CE4E07">
            <w:pPr>
              <w:contextualSpacing/>
              <w:jc w:val="right"/>
              <w:rPr>
                <w:rFonts w:ascii="Trebuchet MS" w:hAnsi="Trebuchet MS"/>
                <w:color w:val="000000"/>
                <w:lang w:eastAsia="es-MX"/>
              </w:rPr>
            </w:pPr>
            <w:r w:rsidRPr="009E0E34">
              <w:rPr>
                <w:rFonts w:ascii="Trebuchet MS" w:hAnsi="Trebuchet MS"/>
                <w:color w:val="000000"/>
                <w:lang w:eastAsia="es-MX"/>
              </w:rPr>
              <w:t>4’</w:t>
            </w:r>
            <w:r>
              <w:rPr>
                <w:rFonts w:ascii="Trebuchet MS" w:hAnsi="Trebuchet MS"/>
                <w:color w:val="000000"/>
                <w:lang w:eastAsia="es-MX"/>
              </w:rPr>
              <w:t>950</w:t>
            </w:r>
            <w:r w:rsidRPr="009E0E34">
              <w:rPr>
                <w:rFonts w:ascii="Trebuchet MS" w:hAnsi="Trebuchet MS"/>
                <w:color w:val="000000"/>
                <w:lang w:eastAsia="es-MX"/>
              </w:rPr>
              <w:t>,</w:t>
            </w:r>
            <w:r>
              <w:rPr>
                <w:rFonts w:ascii="Trebuchet MS" w:hAnsi="Trebuchet MS"/>
                <w:color w:val="000000"/>
                <w:lang w:eastAsia="es-MX"/>
              </w:rPr>
              <w:t>513</w:t>
            </w:r>
          </w:p>
        </w:tc>
      </w:tr>
      <w:tr w:rsidR="006916E8" w:rsidRPr="009E0E34" w:rsidTr="00CE4E0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6916E8" w:rsidRPr="009E0E34" w:rsidRDefault="006916E8" w:rsidP="00CE4E07">
            <w:pPr>
              <w:contextualSpacing/>
              <w:rPr>
                <w:rFonts w:ascii="Trebuchet MS" w:hAnsi="Trebuchet MS"/>
                <w:color w:val="000000"/>
                <w:lang w:eastAsia="es-MX"/>
              </w:rPr>
            </w:pPr>
            <w:r w:rsidRPr="009E0E34">
              <w:rPr>
                <w:rFonts w:ascii="Trebuchet MS" w:hAnsi="Trebuchet MS"/>
                <w:color w:val="000000"/>
                <w:lang w:eastAsia="es-MX"/>
              </w:rPr>
              <w:t>Software</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9E0E34" w:rsidRDefault="006916E8" w:rsidP="00CE4E07">
            <w:pPr>
              <w:contextualSpacing/>
              <w:jc w:val="right"/>
              <w:rPr>
                <w:rFonts w:ascii="Trebuchet MS" w:hAnsi="Trebuchet MS"/>
                <w:color w:val="000000"/>
                <w:lang w:eastAsia="es-MX"/>
              </w:rPr>
            </w:pPr>
            <w:r w:rsidRPr="009E0E34">
              <w:rPr>
                <w:rFonts w:ascii="Trebuchet MS" w:hAnsi="Trebuchet MS"/>
                <w:color w:val="000000"/>
                <w:lang w:eastAsia="es-MX"/>
              </w:rPr>
              <w:t>3’</w:t>
            </w:r>
            <w:r>
              <w:rPr>
                <w:rFonts w:ascii="Trebuchet MS" w:hAnsi="Trebuchet MS"/>
                <w:color w:val="000000"/>
                <w:lang w:eastAsia="es-MX"/>
              </w:rPr>
              <w:t>905</w:t>
            </w:r>
            <w:r w:rsidRPr="009E0E34">
              <w:rPr>
                <w:rFonts w:ascii="Trebuchet MS" w:hAnsi="Trebuchet MS"/>
                <w:color w:val="000000"/>
                <w:lang w:eastAsia="es-MX"/>
              </w:rPr>
              <w:t>,</w:t>
            </w:r>
            <w:r>
              <w:rPr>
                <w:rFonts w:ascii="Trebuchet MS" w:hAnsi="Trebuchet MS"/>
                <w:color w:val="000000"/>
                <w:lang w:eastAsia="es-MX"/>
              </w:rPr>
              <w:t>225</w:t>
            </w:r>
          </w:p>
        </w:tc>
      </w:tr>
      <w:tr w:rsidR="006916E8" w:rsidRPr="009E0E34" w:rsidTr="00CE4E0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6916E8" w:rsidRPr="009E0E34" w:rsidRDefault="006916E8" w:rsidP="00CE4E07">
            <w:pPr>
              <w:contextualSpacing/>
              <w:rPr>
                <w:rFonts w:ascii="Trebuchet MS" w:hAnsi="Trebuchet MS"/>
                <w:color w:val="000000"/>
                <w:lang w:eastAsia="es-MX"/>
              </w:rPr>
            </w:pPr>
            <w:r w:rsidRPr="009E0E34">
              <w:rPr>
                <w:rFonts w:ascii="Trebuchet MS" w:hAnsi="Trebuchet MS"/>
                <w:color w:val="000000"/>
                <w:lang w:eastAsia="es-MX"/>
              </w:rPr>
              <w:t>Licencias</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9E0E34" w:rsidRDefault="006916E8" w:rsidP="00CE4E07">
            <w:pPr>
              <w:contextualSpacing/>
              <w:jc w:val="right"/>
              <w:rPr>
                <w:rFonts w:ascii="Trebuchet MS" w:hAnsi="Trebuchet MS"/>
                <w:color w:val="000000"/>
                <w:lang w:eastAsia="es-MX"/>
              </w:rPr>
            </w:pPr>
            <w:r w:rsidRPr="009E0E34">
              <w:rPr>
                <w:rFonts w:ascii="Trebuchet MS" w:hAnsi="Trebuchet MS"/>
                <w:color w:val="000000"/>
                <w:lang w:eastAsia="es-MX"/>
              </w:rPr>
              <w:t>1’</w:t>
            </w:r>
            <w:r>
              <w:rPr>
                <w:rFonts w:ascii="Trebuchet MS" w:hAnsi="Trebuchet MS"/>
                <w:color w:val="000000"/>
                <w:lang w:eastAsia="es-MX"/>
              </w:rPr>
              <w:t>741</w:t>
            </w:r>
            <w:r w:rsidRPr="009E0E34">
              <w:rPr>
                <w:rFonts w:ascii="Trebuchet MS" w:hAnsi="Trebuchet MS"/>
                <w:color w:val="000000"/>
                <w:lang w:eastAsia="es-MX"/>
              </w:rPr>
              <w:t>,</w:t>
            </w:r>
            <w:r>
              <w:rPr>
                <w:rFonts w:ascii="Trebuchet MS" w:hAnsi="Trebuchet MS"/>
                <w:color w:val="000000"/>
                <w:lang w:eastAsia="es-MX"/>
              </w:rPr>
              <w:t>397</w:t>
            </w:r>
          </w:p>
        </w:tc>
      </w:tr>
      <w:tr w:rsidR="006916E8" w:rsidRPr="00992FF9" w:rsidTr="00CE4E0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6916E8" w:rsidRPr="009E0E34" w:rsidRDefault="006916E8" w:rsidP="00CE4E07">
            <w:pPr>
              <w:contextualSpacing/>
              <w:jc w:val="right"/>
              <w:rPr>
                <w:rFonts w:ascii="Trebuchet MS" w:hAnsi="Trebuchet MS"/>
                <w:b/>
                <w:bCs/>
                <w:color w:val="000000"/>
                <w:lang w:eastAsia="es-MX"/>
              </w:rPr>
            </w:pPr>
            <w:r w:rsidRPr="009E0E34">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6916E8" w:rsidRPr="009E0E34" w:rsidRDefault="006916E8" w:rsidP="00CE4E07">
            <w:pPr>
              <w:contextualSpacing/>
              <w:jc w:val="right"/>
              <w:rPr>
                <w:rFonts w:ascii="Trebuchet MS" w:hAnsi="Trebuchet MS"/>
                <w:b/>
                <w:color w:val="000000"/>
                <w:lang w:eastAsia="es-MX"/>
              </w:rPr>
            </w:pPr>
            <w:r>
              <w:rPr>
                <w:rFonts w:ascii="Trebuchet MS" w:hAnsi="Trebuchet MS"/>
                <w:b/>
                <w:color w:val="000000"/>
                <w:lang w:eastAsia="es-MX"/>
              </w:rPr>
              <w:t>362</w:t>
            </w:r>
            <w:r w:rsidRPr="009E0E34">
              <w:rPr>
                <w:rFonts w:ascii="Trebuchet MS" w:hAnsi="Trebuchet MS"/>
                <w:b/>
                <w:color w:val="000000"/>
                <w:lang w:eastAsia="es-MX"/>
              </w:rPr>
              <w:t>’</w:t>
            </w:r>
            <w:r>
              <w:rPr>
                <w:rFonts w:ascii="Trebuchet MS" w:hAnsi="Trebuchet MS"/>
                <w:b/>
                <w:color w:val="000000"/>
                <w:lang w:eastAsia="es-MX"/>
              </w:rPr>
              <w:t>761</w:t>
            </w:r>
            <w:r w:rsidRPr="009E0E34">
              <w:rPr>
                <w:rFonts w:ascii="Trebuchet MS" w:hAnsi="Trebuchet MS"/>
                <w:b/>
                <w:color w:val="000000"/>
                <w:lang w:eastAsia="es-MX"/>
              </w:rPr>
              <w:t>,</w:t>
            </w:r>
            <w:r>
              <w:rPr>
                <w:rFonts w:ascii="Trebuchet MS" w:hAnsi="Trebuchet MS"/>
                <w:b/>
                <w:color w:val="000000"/>
                <w:lang w:eastAsia="es-MX"/>
              </w:rPr>
              <w:t>603</w:t>
            </w:r>
            <w:r w:rsidRPr="009E0E34">
              <w:rPr>
                <w:rFonts w:ascii="Trebuchet MS" w:hAnsi="Trebuchet MS"/>
                <w:b/>
                <w:color w:val="000000"/>
                <w:lang w:eastAsia="es-MX"/>
              </w:rPr>
              <w:t xml:space="preserve"> </w:t>
            </w:r>
          </w:p>
        </w:tc>
      </w:tr>
    </w:tbl>
    <w:p w:rsidR="006916E8" w:rsidRPr="00992FF9" w:rsidRDefault="006916E8" w:rsidP="006916E8">
      <w:pPr>
        <w:contextualSpacing/>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Pr="00FC5919"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r w:rsidRPr="00FC5919">
        <w:rPr>
          <w:rFonts w:ascii="Trebuchet MS" w:hAnsi="Trebuchet MS"/>
          <w:sz w:val="24"/>
          <w:szCs w:val="24"/>
        </w:rPr>
        <w:t>En cumplimiento a la normatividad aplicable y las reglas específicas de registro y valoración del patrimonio, l</w:t>
      </w:r>
      <w:r>
        <w:rPr>
          <w:rFonts w:ascii="Trebuchet MS" w:hAnsi="Trebuchet MS"/>
          <w:sz w:val="24"/>
          <w:szCs w:val="24"/>
        </w:rPr>
        <w:t>as partidas de Bienes Inmuebles, Bienes Muebles y Equipo de Cómputo y Tecnologías de la Información así como</w:t>
      </w:r>
      <w:r w:rsidRPr="00FC5919">
        <w:rPr>
          <w:rFonts w:ascii="Trebuchet MS" w:hAnsi="Trebuchet MS"/>
          <w:sz w:val="24"/>
          <w:szCs w:val="24"/>
        </w:rPr>
        <w:t xml:space="preserve"> Equipo de Transporte e Intangibles, presentan Cifras Conciliadas, a su valor histórico así</w:t>
      </w:r>
      <w:r>
        <w:rPr>
          <w:rFonts w:ascii="Trebuchet MS" w:hAnsi="Trebuchet MS"/>
          <w:sz w:val="24"/>
          <w:szCs w:val="24"/>
        </w:rPr>
        <w:t xml:space="preserve"> como su depreciación acumulada, lo montos acumulados de dicha depreciación se resume de la siguiente manera:</w:t>
      </w:r>
    </w:p>
    <w:p w:rsidR="006916E8" w:rsidRDefault="006916E8" w:rsidP="006916E8">
      <w:pPr>
        <w:jc w:val="both"/>
        <w:rPr>
          <w:rFonts w:ascii="Trebuchet MS" w:hAnsi="Trebuchet MS"/>
          <w:sz w:val="24"/>
          <w:szCs w:val="24"/>
        </w:rPr>
      </w:pPr>
    </w:p>
    <w:tbl>
      <w:tblPr>
        <w:tblW w:w="4980" w:type="dxa"/>
        <w:tblInd w:w="1362" w:type="dxa"/>
        <w:tblCellMar>
          <w:left w:w="70" w:type="dxa"/>
          <w:right w:w="70" w:type="dxa"/>
        </w:tblCellMar>
        <w:tblLook w:val="04A0" w:firstRow="1" w:lastRow="0" w:firstColumn="1" w:lastColumn="0" w:noHBand="0" w:noVBand="1"/>
      </w:tblPr>
      <w:tblGrid>
        <w:gridCol w:w="3820"/>
        <w:gridCol w:w="1160"/>
      </w:tblGrid>
      <w:tr w:rsidR="006916E8" w:rsidRPr="004004EF" w:rsidTr="00CE4E07">
        <w:trPr>
          <w:trHeight w:val="345"/>
        </w:trPr>
        <w:tc>
          <w:tcPr>
            <w:tcW w:w="3820" w:type="dxa"/>
            <w:tcBorders>
              <w:top w:val="single" w:sz="8" w:space="0" w:color="auto"/>
              <w:left w:val="single" w:sz="8" w:space="0" w:color="auto"/>
              <w:bottom w:val="single" w:sz="8" w:space="0" w:color="auto"/>
              <w:right w:val="nil"/>
            </w:tcBorders>
            <w:shd w:val="clear" w:color="000000" w:fill="009900"/>
            <w:vAlign w:val="center"/>
            <w:hideMark/>
          </w:tcPr>
          <w:p w:rsidR="006916E8" w:rsidRPr="004004EF" w:rsidRDefault="006916E8" w:rsidP="00CE4E07">
            <w:pPr>
              <w:jc w:val="center"/>
              <w:rPr>
                <w:rFonts w:ascii="Trebuchet MS" w:hAnsi="Trebuchet MS" w:cs="Tahoma"/>
                <w:b/>
                <w:bCs/>
                <w:i/>
                <w:iCs/>
                <w:color w:val="000000"/>
                <w:sz w:val="10"/>
                <w:szCs w:val="10"/>
                <w:lang w:eastAsia="es-MX"/>
              </w:rPr>
            </w:pPr>
            <w:r w:rsidRPr="004004EF">
              <w:rPr>
                <w:rFonts w:ascii="Trebuchet MS" w:hAnsi="Trebuchet MS" w:cs="Tahoma"/>
                <w:b/>
                <w:bCs/>
                <w:i/>
                <w:iCs/>
                <w:color w:val="000000"/>
                <w:sz w:val="10"/>
                <w:szCs w:val="10"/>
                <w:lang w:eastAsia="es-MX"/>
              </w:rPr>
              <w:lastRenderedPageBreak/>
              <w:t>CONCEPTO</w:t>
            </w:r>
          </w:p>
        </w:tc>
        <w:tc>
          <w:tcPr>
            <w:tcW w:w="1160" w:type="dxa"/>
            <w:tcBorders>
              <w:top w:val="single" w:sz="8" w:space="0" w:color="auto"/>
              <w:left w:val="single" w:sz="8" w:space="0" w:color="auto"/>
              <w:bottom w:val="single" w:sz="8" w:space="0" w:color="auto"/>
              <w:right w:val="single" w:sz="8" w:space="0" w:color="auto"/>
            </w:tcBorders>
            <w:shd w:val="clear" w:color="000000" w:fill="009900"/>
            <w:vAlign w:val="center"/>
            <w:hideMark/>
          </w:tcPr>
          <w:p w:rsidR="006916E8" w:rsidRPr="004004EF" w:rsidRDefault="006916E8" w:rsidP="00CE4E07">
            <w:pPr>
              <w:jc w:val="center"/>
              <w:rPr>
                <w:rFonts w:ascii="Trebuchet MS" w:hAnsi="Trebuchet MS" w:cs="Tahoma"/>
                <w:b/>
                <w:bCs/>
                <w:i/>
                <w:iCs/>
                <w:color w:val="000000"/>
                <w:sz w:val="10"/>
                <w:szCs w:val="10"/>
                <w:lang w:eastAsia="es-MX"/>
              </w:rPr>
            </w:pPr>
            <w:r w:rsidRPr="004004EF">
              <w:rPr>
                <w:rFonts w:ascii="Trebuchet MS" w:hAnsi="Trebuchet MS" w:cs="Tahoma"/>
                <w:b/>
                <w:bCs/>
                <w:i/>
                <w:iCs/>
                <w:color w:val="000000"/>
                <w:sz w:val="10"/>
                <w:szCs w:val="10"/>
                <w:lang w:eastAsia="es-MX"/>
              </w:rPr>
              <w:t>DEPRECIACIÓN ACUMULADA</w:t>
            </w:r>
          </w:p>
        </w:tc>
      </w:tr>
      <w:tr w:rsidR="006916E8" w:rsidRPr="004004EF" w:rsidTr="00CE4E07">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Edificios No Habitacional</w:t>
            </w:r>
          </w:p>
        </w:tc>
        <w:tc>
          <w:tcPr>
            <w:tcW w:w="1160" w:type="dxa"/>
            <w:tcBorders>
              <w:top w:val="nil"/>
              <w:left w:val="nil"/>
              <w:bottom w:val="single" w:sz="4"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3</w:t>
            </w:r>
            <w:r>
              <w:rPr>
                <w:rFonts w:ascii="Trebuchet MS" w:hAnsi="Trebuchet MS" w:cs="Tahoma"/>
                <w:color w:val="000000"/>
                <w:sz w:val="10"/>
                <w:szCs w:val="10"/>
                <w:lang w:eastAsia="es-MX"/>
              </w:rPr>
              <w:t>9</w:t>
            </w:r>
            <w:r w:rsidRPr="004004EF">
              <w:rPr>
                <w:rFonts w:ascii="Trebuchet MS" w:hAnsi="Trebuchet MS" w:cs="Tahoma"/>
                <w:color w:val="000000"/>
                <w:sz w:val="10"/>
                <w:szCs w:val="10"/>
                <w:lang w:eastAsia="es-MX"/>
              </w:rPr>
              <w:t>,</w:t>
            </w:r>
            <w:r>
              <w:rPr>
                <w:rFonts w:ascii="Trebuchet MS" w:hAnsi="Trebuchet MS" w:cs="Tahoma"/>
                <w:color w:val="000000"/>
                <w:sz w:val="10"/>
                <w:szCs w:val="10"/>
                <w:lang w:eastAsia="es-MX"/>
              </w:rPr>
              <w:t>084</w:t>
            </w:r>
            <w:r w:rsidRPr="004004EF">
              <w:rPr>
                <w:rFonts w:ascii="Trebuchet MS" w:hAnsi="Trebuchet MS" w:cs="Tahoma"/>
                <w:color w:val="000000"/>
                <w:sz w:val="10"/>
                <w:szCs w:val="10"/>
                <w:lang w:eastAsia="es-MX"/>
              </w:rPr>
              <w:t>,</w:t>
            </w:r>
            <w:r>
              <w:rPr>
                <w:rFonts w:ascii="Trebuchet MS" w:hAnsi="Trebuchet MS" w:cs="Tahoma"/>
                <w:color w:val="000000"/>
                <w:sz w:val="10"/>
                <w:szCs w:val="10"/>
                <w:lang w:eastAsia="es-MX"/>
              </w:rPr>
              <w:t>726</w:t>
            </w:r>
          </w:p>
        </w:tc>
      </w:tr>
      <w:tr w:rsidR="006916E8" w:rsidRPr="004004EF" w:rsidTr="00CE4E07">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Muebles de Oficina y Estantería</w:t>
            </w:r>
          </w:p>
        </w:tc>
        <w:tc>
          <w:tcPr>
            <w:tcW w:w="1160" w:type="dxa"/>
            <w:tcBorders>
              <w:top w:val="nil"/>
              <w:left w:val="nil"/>
              <w:bottom w:val="single" w:sz="4"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1,</w:t>
            </w:r>
            <w:r>
              <w:rPr>
                <w:rFonts w:ascii="Trebuchet MS" w:hAnsi="Trebuchet MS" w:cs="Tahoma"/>
                <w:color w:val="000000"/>
                <w:sz w:val="10"/>
                <w:szCs w:val="10"/>
                <w:lang w:eastAsia="es-MX"/>
              </w:rPr>
              <w:t>305</w:t>
            </w:r>
            <w:r w:rsidRPr="004004EF">
              <w:rPr>
                <w:rFonts w:ascii="Trebuchet MS" w:hAnsi="Trebuchet MS" w:cs="Tahoma"/>
                <w:color w:val="000000"/>
                <w:sz w:val="10"/>
                <w:szCs w:val="10"/>
                <w:lang w:eastAsia="es-MX"/>
              </w:rPr>
              <w:t>,</w:t>
            </w:r>
            <w:r>
              <w:rPr>
                <w:rFonts w:ascii="Trebuchet MS" w:hAnsi="Trebuchet MS" w:cs="Tahoma"/>
                <w:color w:val="000000"/>
                <w:sz w:val="10"/>
                <w:szCs w:val="10"/>
                <w:lang w:eastAsia="es-MX"/>
              </w:rPr>
              <w:t>435</w:t>
            </w:r>
          </w:p>
        </w:tc>
      </w:tr>
      <w:tr w:rsidR="006916E8" w:rsidRPr="004004EF" w:rsidTr="00CE4E07">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Otros Mobiliarios y Equipos de Administración</w:t>
            </w:r>
          </w:p>
        </w:tc>
        <w:tc>
          <w:tcPr>
            <w:tcW w:w="1160" w:type="dxa"/>
            <w:tcBorders>
              <w:top w:val="nil"/>
              <w:left w:val="nil"/>
              <w:bottom w:val="single" w:sz="4"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6</w:t>
            </w:r>
            <w:r>
              <w:rPr>
                <w:rFonts w:ascii="Trebuchet MS" w:hAnsi="Trebuchet MS" w:cs="Tahoma"/>
                <w:color w:val="000000"/>
                <w:sz w:val="10"/>
                <w:szCs w:val="10"/>
                <w:lang w:eastAsia="es-MX"/>
              </w:rPr>
              <w:t>27</w:t>
            </w:r>
            <w:r w:rsidRPr="004004EF">
              <w:rPr>
                <w:rFonts w:ascii="Trebuchet MS" w:hAnsi="Trebuchet MS" w:cs="Tahoma"/>
                <w:color w:val="000000"/>
                <w:sz w:val="10"/>
                <w:szCs w:val="10"/>
                <w:lang w:eastAsia="es-MX"/>
              </w:rPr>
              <w:t>,</w:t>
            </w:r>
            <w:r>
              <w:rPr>
                <w:rFonts w:ascii="Trebuchet MS" w:hAnsi="Trebuchet MS" w:cs="Tahoma"/>
                <w:color w:val="000000"/>
                <w:sz w:val="10"/>
                <w:szCs w:val="10"/>
                <w:lang w:eastAsia="es-MX"/>
              </w:rPr>
              <w:t>694</w:t>
            </w:r>
          </w:p>
        </w:tc>
      </w:tr>
      <w:tr w:rsidR="006916E8" w:rsidRPr="004004EF" w:rsidTr="00CE4E07">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Equipo de Comunicación y Telecomunicación</w:t>
            </w:r>
          </w:p>
        </w:tc>
        <w:tc>
          <w:tcPr>
            <w:tcW w:w="1160" w:type="dxa"/>
            <w:tcBorders>
              <w:top w:val="nil"/>
              <w:left w:val="nil"/>
              <w:bottom w:val="single" w:sz="4"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Pr>
                <w:rFonts w:ascii="Trebuchet MS" w:hAnsi="Trebuchet MS" w:cs="Tahoma"/>
                <w:color w:val="000000"/>
                <w:sz w:val="10"/>
                <w:szCs w:val="10"/>
                <w:lang w:eastAsia="es-MX"/>
              </w:rPr>
              <w:t>250</w:t>
            </w:r>
          </w:p>
        </w:tc>
      </w:tr>
      <w:tr w:rsidR="006916E8" w:rsidRPr="004004EF" w:rsidTr="00CE4E07">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 </w:t>
            </w:r>
          </w:p>
        </w:tc>
        <w:tc>
          <w:tcPr>
            <w:tcW w:w="1160" w:type="dxa"/>
            <w:tcBorders>
              <w:top w:val="nil"/>
              <w:left w:val="nil"/>
              <w:bottom w:val="single" w:sz="4"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 </w:t>
            </w:r>
          </w:p>
        </w:tc>
      </w:tr>
      <w:tr w:rsidR="006916E8" w:rsidRPr="004004EF" w:rsidTr="00CE4E07">
        <w:trPr>
          <w:trHeight w:val="165"/>
        </w:trPr>
        <w:tc>
          <w:tcPr>
            <w:tcW w:w="3820" w:type="dxa"/>
            <w:tcBorders>
              <w:top w:val="nil"/>
              <w:left w:val="single" w:sz="8" w:space="0" w:color="auto"/>
              <w:bottom w:val="single" w:sz="4" w:space="0" w:color="auto"/>
              <w:right w:val="single" w:sz="4" w:space="0" w:color="auto"/>
            </w:tcBorders>
            <w:shd w:val="clear" w:color="000000" w:fill="FFFFFF"/>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Equipo de Cómputo y Tecnologías de la Información</w:t>
            </w:r>
          </w:p>
        </w:tc>
        <w:tc>
          <w:tcPr>
            <w:tcW w:w="1160" w:type="dxa"/>
            <w:tcBorders>
              <w:top w:val="nil"/>
              <w:left w:val="nil"/>
              <w:bottom w:val="single" w:sz="4"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40,</w:t>
            </w:r>
            <w:r>
              <w:rPr>
                <w:rFonts w:ascii="Trebuchet MS" w:hAnsi="Trebuchet MS" w:cs="Tahoma"/>
                <w:color w:val="000000"/>
                <w:sz w:val="10"/>
                <w:szCs w:val="10"/>
                <w:lang w:eastAsia="es-MX"/>
              </w:rPr>
              <w:t>720</w:t>
            </w:r>
            <w:r w:rsidRPr="004004EF">
              <w:rPr>
                <w:rFonts w:ascii="Trebuchet MS" w:hAnsi="Trebuchet MS" w:cs="Tahoma"/>
                <w:color w:val="000000"/>
                <w:sz w:val="10"/>
                <w:szCs w:val="10"/>
                <w:lang w:eastAsia="es-MX"/>
              </w:rPr>
              <w:t>,</w:t>
            </w:r>
            <w:r>
              <w:rPr>
                <w:rFonts w:ascii="Trebuchet MS" w:hAnsi="Trebuchet MS" w:cs="Tahoma"/>
                <w:color w:val="000000"/>
                <w:sz w:val="10"/>
                <w:szCs w:val="10"/>
                <w:lang w:eastAsia="es-MX"/>
              </w:rPr>
              <w:t>020</w:t>
            </w:r>
          </w:p>
        </w:tc>
      </w:tr>
      <w:tr w:rsidR="006916E8" w:rsidRPr="004004EF" w:rsidTr="00CE4E07">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 </w:t>
            </w:r>
          </w:p>
        </w:tc>
        <w:tc>
          <w:tcPr>
            <w:tcW w:w="1160" w:type="dxa"/>
            <w:tcBorders>
              <w:top w:val="nil"/>
              <w:left w:val="nil"/>
              <w:bottom w:val="single" w:sz="4"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 </w:t>
            </w:r>
          </w:p>
        </w:tc>
      </w:tr>
      <w:tr w:rsidR="006916E8" w:rsidRPr="004004EF" w:rsidTr="00CE4E07">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Equipos y Aparatos Audiovisuales</w:t>
            </w:r>
          </w:p>
        </w:tc>
        <w:tc>
          <w:tcPr>
            <w:tcW w:w="1160" w:type="dxa"/>
            <w:tcBorders>
              <w:top w:val="nil"/>
              <w:left w:val="nil"/>
              <w:bottom w:val="single" w:sz="4"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2,09</w:t>
            </w:r>
            <w:r>
              <w:rPr>
                <w:rFonts w:ascii="Trebuchet MS" w:hAnsi="Trebuchet MS" w:cs="Tahoma"/>
                <w:color w:val="000000"/>
                <w:sz w:val="10"/>
                <w:szCs w:val="10"/>
                <w:lang w:eastAsia="es-MX"/>
              </w:rPr>
              <w:t>4</w:t>
            </w:r>
            <w:r w:rsidRPr="004004EF">
              <w:rPr>
                <w:rFonts w:ascii="Trebuchet MS" w:hAnsi="Trebuchet MS" w:cs="Tahoma"/>
                <w:color w:val="000000"/>
                <w:sz w:val="10"/>
                <w:szCs w:val="10"/>
                <w:lang w:eastAsia="es-MX"/>
              </w:rPr>
              <w:t>,</w:t>
            </w:r>
            <w:r>
              <w:rPr>
                <w:rFonts w:ascii="Trebuchet MS" w:hAnsi="Trebuchet MS" w:cs="Tahoma"/>
                <w:color w:val="000000"/>
                <w:sz w:val="10"/>
                <w:szCs w:val="10"/>
                <w:lang w:eastAsia="es-MX"/>
              </w:rPr>
              <w:t>831</w:t>
            </w:r>
          </w:p>
        </w:tc>
      </w:tr>
      <w:tr w:rsidR="006916E8" w:rsidRPr="004004EF" w:rsidTr="00CE4E07">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Cámaras Fotográficas y de Video</w:t>
            </w:r>
          </w:p>
        </w:tc>
        <w:tc>
          <w:tcPr>
            <w:tcW w:w="1160" w:type="dxa"/>
            <w:tcBorders>
              <w:top w:val="nil"/>
              <w:left w:val="nil"/>
              <w:bottom w:val="single" w:sz="4"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1,1</w:t>
            </w:r>
            <w:r>
              <w:rPr>
                <w:rFonts w:ascii="Trebuchet MS" w:hAnsi="Trebuchet MS" w:cs="Tahoma"/>
                <w:color w:val="000000"/>
                <w:sz w:val="10"/>
                <w:szCs w:val="10"/>
                <w:lang w:eastAsia="es-MX"/>
              </w:rPr>
              <w:t>10</w:t>
            </w:r>
            <w:r w:rsidRPr="004004EF">
              <w:rPr>
                <w:rFonts w:ascii="Trebuchet MS" w:hAnsi="Trebuchet MS" w:cs="Tahoma"/>
                <w:color w:val="000000"/>
                <w:sz w:val="10"/>
                <w:szCs w:val="10"/>
                <w:lang w:eastAsia="es-MX"/>
              </w:rPr>
              <w:t>,</w:t>
            </w:r>
            <w:r>
              <w:rPr>
                <w:rFonts w:ascii="Trebuchet MS" w:hAnsi="Trebuchet MS" w:cs="Tahoma"/>
                <w:color w:val="000000"/>
                <w:sz w:val="10"/>
                <w:szCs w:val="10"/>
                <w:lang w:eastAsia="es-MX"/>
              </w:rPr>
              <w:t>359</w:t>
            </w:r>
          </w:p>
        </w:tc>
      </w:tr>
      <w:tr w:rsidR="006916E8" w:rsidRPr="004004EF" w:rsidTr="00CE4E07">
        <w:trPr>
          <w:trHeight w:val="165"/>
        </w:trPr>
        <w:tc>
          <w:tcPr>
            <w:tcW w:w="3820" w:type="dxa"/>
            <w:tcBorders>
              <w:top w:val="nil"/>
              <w:left w:val="single" w:sz="8" w:space="0" w:color="auto"/>
              <w:bottom w:val="single" w:sz="4" w:space="0" w:color="auto"/>
              <w:right w:val="single" w:sz="4" w:space="0" w:color="auto"/>
            </w:tcBorders>
            <w:shd w:val="clear" w:color="000000" w:fill="FFFFFF"/>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otro Mobiliario Educacional y Recreativo</w:t>
            </w:r>
          </w:p>
        </w:tc>
        <w:tc>
          <w:tcPr>
            <w:tcW w:w="1160" w:type="dxa"/>
            <w:tcBorders>
              <w:top w:val="nil"/>
              <w:left w:val="nil"/>
              <w:bottom w:val="single" w:sz="4"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4,</w:t>
            </w:r>
            <w:r>
              <w:rPr>
                <w:rFonts w:ascii="Trebuchet MS" w:hAnsi="Trebuchet MS" w:cs="Tahoma"/>
                <w:color w:val="000000"/>
                <w:sz w:val="10"/>
                <w:szCs w:val="10"/>
                <w:lang w:eastAsia="es-MX"/>
              </w:rPr>
              <w:t>659</w:t>
            </w:r>
          </w:p>
        </w:tc>
      </w:tr>
      <w:tr w:rsidR="006916E8" w:rsidRPr="004004EF" w:rsidTr="00CE4E07">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 </w:t>
            </w:r>
          </w:p>
        </w:tc>
        <w:tc>
          <w:tcPr>
            <w:tcW w:w="1160" w:type="dxa"/>
            <w:tcBorders>
              <w:top w:val="nil"/>
              <w:left w:val="nil"/>
              <w:bottom w:val="single" w:sz="4"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 </w:t>
            </w:r>
          </w:p>
        </w:tc>
      </w:tr>
      <w:tr w:rsidR="006916E8" w:rsidRPr="004004EF" w:rsidTr="00CE4E07">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Equipo de Transporte</w:t>
            </w:r>
          </w:p>
        </w:tc>
        <w:tc>
          <w:tcPr>
            <w:tcW w:w="1160" w:type="dxa"/>
            <w:tcBorders>
              <w:top w:val="nil"/>
              <w:left w:val="nil"/>
              <w:bottom w:val="single" w:sz="4"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16,</w:t>
            </w:r>
            <w:r>
              <w:rPr>
                <w:rFonts w:ascii="Trebuchet MS" w:hAnsi="Trebuchet MS" w:cs="Tahoma"/>
                <w:color w:val="000000"/>
                <w:sz w:val="10"/>
                <w:szCs w:val="10"/>
                <w:lang w:eastAsia="es-MX"/>
              </w:rPr>
              <w:t>595</w:t>
            </w:r>
            <w:r w:rsidRPr="004004EF">
              <w:rPr>
                <w:rFonts w:ascii="Trebuchet MS" w:hAnsi="Trebuchet MS" w:cs="Tahoma"/>
                <w:color w:val="000000"/>
                <w:sz w:val="10"/>
                <w:szCs w:val="10"/>
                <w:lang w:eastAsia="es-MX"/>
              </w:rPr>
              <w:t>,</w:t>
            </w:r>
            <w:r>
              <w:rPr>
                <w:rFonts w:ascii="Trebuchet MS" w:hAnsi="Trebuchet MS" w:cs="Tahoma"/>
                <w:color w:val="000000"/>
                <w:sz w:val="10"/>
                <w:szCs w:val="10"/>
                <w:lang w:eastAsia="es-MX"/>
              </w:rPr>
              <w:t>733</w:t>
            </w:r>
          </w:p>
        </w:tc>
      </w:tr>
      <w:tr w:rsidR="006916E8" w:rsidRPr="004004EF" w:rsidTr="00CE4E07">
        <w:trPr>
          <w:trHeight w:val="330"/>
        </w:trPr>
        <w:tc>
          <w:tcPr>
            <w:tcW w:w="3820" w:type="dxa"/>
            <w:tcBorders>
              <w:top w:val="nil"/>
              <w:left w:val="single" w:sz="8" w:space="0" w:color="auto"/>
              <w:bottom w:val="single" w:sz="4" w:space="0" w:color="auto"/>
              <w:right w:val="single" w:sz="4" w:space="0" w:color="auto"/>
            </w:tcBorders>
            <w:shd w:val="clear" w:color="000000" w:fill="FFFFFF"/>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Sistemas de Aire Acondicionado, Calefacción y de Refrigeración Industrial y Comercial</w:t>
            </w:r>
          </w:p>
        </w:tc>
        <w:tc>
          <w:tcPr>
            <w:tcW w:w="1160" w:type="dxa"/>
            <w:tcBorders>
              <w:top w:val="nil"/>
              <w:left w:val="nil"/>
              <w:bottom w:val="single" w:sz="4"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1</w:t>
            </w:r>
            <w:r>
              <w:rPr>
                <w:rFonts w:ascii="Trebuchet MS" w:hAnsi="Trebuchet MS" w:cs="Tahoma"/>
                <w:color w:val="000000"/>
                <w:sz w:val="10"/>
                <w:szCs w:val="10"/>
                <w:lang w:eastAsia="es-MX"/>
              </w:rPr>
              <w:t>2</w:t>
            </w:r>
            <w:r w:rsidRPr="004004EF">
              <w:rPr>
                <w:rFonts w:ascii="Trebuchet MS" w:hAnsi="Trebuchet MS" w:cs="Tahoma"/>
                <w:color w:val="000000"/>
                <w:sz w:val="10"/>
                <w:szCs w:val="10"/>
                <w:lang w:eastAsia="es-MX"/>
              </w:rPr>
              <w:t>,</w:t>
            </w:r>
            <w:r>
              <w:rPr>
                <w:rFonts w:ascii="Trebuchet MS" w:hAnsi="Trebuchet MS" w:cs="Tahoma"/>
                <w:color w:val="000000"/>
                <w:sz w:val="10"/>
                <w:szCs w:val="10"/>
                <w:lang w:eastAsia="es-MX"/>
              </w:rPr>
              <w:t>378</w:t>
            </w:r>
          </w:p>
        </w:tc>
      </w:tr>
      <w:tr w:rsidR="006916E8" w:rsidRPr="004004EF" w:rsidTr="00CE4E07">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 </w:t>
            </w:r>
          </w:p>
        </w:tc>
        <w:tc>
          <w:tcPr>
            <w:tcW w:w="1160" w:type="dxa"/>
            <w:tcBorders>
              <w:top w:val="nil"/>
              <w:left w:val="nil"/>
              <w:bottom w:val="single" w:sz="4"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 </w:t>
            </w:r>
          </w:p>
        </w:tc>
      </w:tr>
      <w:tr w:rsidR="006916E8" w:rsidRPr="004004EF" w:rsidTr="00CE4E07">
        <w:trPr>
          <w:trHeight w:val="165"/>
        </w:trPr>
        <w:tc>
          <w:tcPr>
            <w:tcW w:w="3820" w:type="dxa"/>
            <w:tcBorders>
              <w:top w:val="nil"/>
              <w:left w:val="single" w:sz="8" w:space="0" w:color="auto"/>
              <w:bottom w:val="single" w:sz="4" w:space="0" w:color="auto"/>
              <w:right w:val="single" w:sz="4" w:space="0" w:color="auto"/>
            </w:tcBorders>
            <w:shd w:val="clear" w:color="000000" w:fill="FFFFFF"/>
            <w:noWrap/>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Herramientas y Maquinarias - Herramientas</w:t>
            </w:r>
          </w:p>
        </w:tc>
        <w:tc>
          <w:tcPr>
            <w:tcW w:w="1160" w:type="dxa"/>
            <w:tcBorders>
              <w:top w:val="nil"/>
              <w:left w:val="nil"/>
              <w:bottom w:val="single" w:sz="4"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Pr>
                <w:rFonts w:ascii="Trebuchet MS" w:hAnsi="Trebuchet MS" w:cs="Tahoma"/>
                <w:color w:val="000000"/>
                <w:sz w:val="10"/>
                <w:szCs w:val="10"/>
                <w:lang w:eastAsia="es-MX"/>
              </w:rPr>
              <w:t>1,027</w:t>
            </w:r>
          </w:p>
        </w:tc>
      </w:tr>
      <w:tr w:rsidR="006916E8" w:rsidRPr="004004EF" w:rsidTr="00CE4E07">
        <w:trPr>
          <w:trHeight w:val="180"/>
        </w:trPr>
        <w:tc>
          <w:tcPr>
            <w:tcW w:w="3820" w:type="dxa"/>
            <w:tcBorders>
              <w:top w:val="nil"/>
              <w:left w:val="single" w:sz="8" w:space="0" w:color="auto"/>
              <w:bottom w:val="single" w:sz="8" w:space="0" w:color="auto"/>
              <w:right w:val="single" w:sz="4" w:space="0" w:color="auto"/>
            </w:tcBorders>
            <w:shd w:val="clear" w:color="000000" w:fill="FFFFFF"/>
            <w:noWrap/>
            <w:hideMark/>
          </w:tcPr>
          <w:p w:rsidR="006916E8" w:rsidRPr="004004EF" w:rsidRDefault="006916E8" w:rsidP="00CE4E07">
            <w:pPr>
              <w:rPr>
                <w:rFonts w:ascii="Trebuchet MS" w:hAnsi="Trebuchet MS" w:cs="Tahoma"/>
                <w:color w:val="000000"/>
                <w:sz w:val="10"/>
                <w:szCs w:val="10"/>
                <w:lang w:eastAsia="es-MX"/>
              </w:rPr>
            </w:pPr>
            <w:r w:rsidRPr="004004EF">
              <w:rPr>
                <w:rFonts w:ascii="Trebuchet MS" w:hAnsi="Trebuchet MS" w:cs="Tahoma"/>
                <w:color w:val="000000"/>
                <w:sz w:val="10"/>
                <w:szCs w:val="10"/>
                <w:lang w:eastAsia="es-MX"/>
              </w:rPr>
              <w:t>Depreciación Acumulada de Otros Equipos</w:t>
            </w:r>
          </w:p>
        </w:tc>
        <w:tc>
          <w:tcPr>
            <w:tcW w:w="1160" w:type="dxa"/>
            <w:tcBorders>
              <w:top w:val="nil"/>
              <w:left w:val="nil"/>
              <w:bottom w:val="single" w:sz="8" w:space="0" w:color="auto"/>
              <w:right w:val="single" w:sz="8" w:space="0" w:color="auto"/>
            </w:tcBorders>
            <w:shd w:val="clear" w:color="000000" w:fill="FFFFFF"/>
            <w:noWrap/>
            <w:hideMark/>
          </w:tcPr>
          <w:p w:rsidR="006916E8" w:rsidRPr="004004EF" w:rsidRDefault="006916E8" w:rsidP="00CE4E07">
            <w:pPr>
              <w:jc w:val="right"/>
              <w:rPr>
                <w:rFonts w:ascii="Trebuchet MS" w:hAnsi="Trebuchet MS" w:cs="Tahoma"/>
                <w:color w:val="000000"/>
                <w:sz w:val="10"/>
                <w:szCs w:val="10"/>
                <w:lang w:eastAsia="es-MX"/>
              </w:rPr>
            </w:pPr>
            <w:r>
              <w:rPr>
                <w:rFonts w:ascii="Trebuchet MS" w:hAnsi="Trebuchet MS" w:cs="Tahoma"/>
                <w:color w:val="000000"/>
                <w:sz w:val="10"/>
                <w:szCs w:val="10"/>
                <w:lang w:eastAsia="es-MX"/>
              </w:rPr>
              <w:t>8</w:t>
            </w:r>
            <w:r w:rsidRPr="004004EF">
              <w:rPr>
                <w:rFonts w:ascii="Trebuchet MS" w:hAnsi="Trebuchet MS" w:cs="Tahoma"/>
                <w:color w:val="000000"/>
                <w:sz w:val="10"/>
                <w:szCs w:val="10"/>
                <w:lang w:eastAsia="es-MX"/>
              </w:rPr>
              <w:t>,</w:t>
            </w:r>
            <w:r>
              <w:rPr>
                <w:rFonts w:ascii="Trebuchet MS" w:hAnsi="Trebuchet MS" w:cs="Tahoma"/>
                <w:color w:val="000000"/>
                <w:sz w:val="10"/>
                <w:szCs w:val="10"/>
                <w:lang w:eastAsia="es-MX"/>
              </w:rPr>
              <w:t>266</w:t>
            </w:r>
          </w:p>
        </w:tc>
      </w:tr>
    </w:tbl>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r>
        <w:rPr>
          <w:rFonts w:ascii="Trebuchet MS" w:hAnsi="Trebuchet MS"/>
          <w:sz w:val="24"/>
          <w:szCs w:val="24"/>
        </w:rPr>
        <w:t>Método de depreciación en línea recta.</w:t>
      </w:r>
    </w:p>
    <w:p w:rsidR="006916E8" w:rsidRDefault="006916E8" w:rsidP="006916E8">
      <w:pPr>
        <w:jc w:val="both"/>
        <w:rPr>
          <w:rFonts w:ascii="Trebuchet MS" w:hAnsi="Trebuchet MS"/>
          <w:sz w:val="24"/>
          <w:szCs w:val="24"/>
        </w:rPr>
      </w:pPr>
    </w:p>
    <w:tbl>
      <w:tblPr>
        <w:tblW w:w="4800" w:type="dxa"/>
        <w:tblInd w:w="1452" w:type="dxa"/>
        <w:tblCellMar>
          <w:left w:w="70" w:type="dxa"/>
          <w:right w:w="70" w:type="dxa"/>
        </w:tblCellMar>
        <w:tblLook w:val="04A0" w:firstRow="1" w:lastRow="0" w:firstColumn="1" w:lastColumn="0" w:noHBand="0" w:noVBand="1"/>
      </w:tblPr>
      <w:tblGrid>
        <w:gridCol w:w="3713"/>
        <w:gridCol w:w="1087"/>
      </w:tblGrid>
      <w:tr w:rsidR="006916E8" w:rsidRPr="008476DE" w:rsidTr="00CE4E07">
        <w:trPr>
          <w:trHeight w:val="375"/>
        </w:trPr>
        <w:tc>
          <w:tcPr>
            <w:tcW w:w="3713" w:type="dxa"/>
            <w:tcBorders>
              <w:top w:val="single" w:sz="8" w:space="0" w:color="auto"/>
              <w:left w:val="single" w:sz="8" w:space="0" w:color="auto"/>
              <w:bottom w:val="single" w:sz="8" w:space="0" w:color="auto"/>
              <w:right w:val="nil"/>
            </w:tcBorders>
            <w:shd w:val="clear" w:color="000000" w:fill="009900"/>
            <w:noWrap/>
            <w:vAlign w:val="center"/>
            <w:hideMark/>
          </w:tcPr>
          <w:p w:rsidR="006916E8" w:rsidRPr="008476DE" w:rsidRDefault="006916E8" w:rsidP="00CE4E07">
            <w:pPr>
              <w:jc w:val="center"/>
              <w:rPr>
                <w:rFonts w:ascii="Trebuchet MS" w:hAnsi="Trebuchet MS" w:cs="Tahoma"/>
                <w:b/>
                <w:bCs/>
                <w:color w:val="000000"/>
                <w:sz w:val="14"/>
                <w:szCs w:val="14"/>
                <w:lang w:eastAsia="es-MX"/>
              </w:rPr>
            </w:pPr>
            <w:r w:rsidRPr="008476DE">
              <w:rPr>
                <w:rFonts w:ascii="Trebuchet MS" w:hAnsi="Trebuchet MS" w:cs="Tahoma"/>
                <w:b/>
                <w:bCs/>
                <w:color w:val="000000"/>
                <w:sz w:val="14"/>
                <w:szCs w:val="14"/>
                <w:lang w:eastAsia="es-MX"/>
              </w:rPr>
              <w:t>CONCEPTO</w:t>
            </w:r>
          </w:p>
        </w:tc>
        <w:tc>
          <w:tcPr>
            <w:tcW w:w="1087" w:type="dxa"/>
            <w:tcBorders>
              <w:top w:val="single" w:sz="8" w:space="0" w:color="auto"/>
              <w:left w:val="single" w:sz="8" w:space="0" w:color="auto"/>
              <w:bottom w:val="single" w:sz="8" w:space="0" w:color="auto"/>
              <w:right w:val="single" w:sz="8" w:space="0" w:color="auto"/>
            </w:tcBorders>
            <w:shd w:val="clear" w:color="000000" w:fill="009900"/>
            <w:vAlign w:val="center"/>
            <w:hideMark/>
          </w:tcPr>
          <w:p w:rsidR="006916E8" w:rsidRPr="008476DE" w:rsidRDefault="006916E8" w:rsidP="00CE4E07">
            <w:pPr>
              <w:jc w:val="center"/>
              <w:rPr>
                <w:rFonts w:ascii="Trebuchet MS" w:hAnsi="Trebuchet MS" w:cs="Tahoma"/>
                <w:b/>
                <w:bCs/>
                <w:color w:val="000000"/>
                <w:sz w:val="14"/>
                <w:szCs w:val="14"/>
                <w:lang w:eastAsia="es-MX"/>
              </w:rPr>
            </w:pPr>
            <w:r w:rsidRPr="008476DE">
              <w:rPr>
                <w:rFonts w:ascii="Trebuchet MS" w:hAnsi="Trebuchet MS" w:cs="Tahoma"/>
                <w:b/>
                <w:bCs/>
                <w:color w:val="000000"/>
                <w:sz w:val="14"/>
                <w:szCs w:val="14"/>
                <w:lang w:eastAsia="es-MX"/>
              </w:rPr>
              <w:t>PORCENTAJE DEPRECIACIÓN</w:t>
            </w:r>
          </w:p>
        </w:tc>
      </w:tr>
      <w:tr w:rsidR="006916E8" w:rsidRPr="008476DE" w:rsidTr="00CE4E07">
        <w:trPr>
          <w:trHeight w:val="180"/>
        </w:trPr>
        <w:tc>
          <w:tcPr>
            <w:tcW w:w="3713" w:type="dxa"/>
            <w:tcBorders>
              <w:top w:val="nil"/>
              <w:left w:val="single" w:sz="8" w:space="0" w:color="auto"/>
              <w:bottom w:val="nil"/>
              <w:right w:val="nil"/>
            </w:tcBorders>
            <w:shd w:val="clear" w:color="auto" w:fill="auto"/>
            <w:noWrap/>
            <w:hideMark/>
          </w:tcPr>
          <w:p w:rsidR="006916E8" w:rsidRPr="008476DE" w:rsidRDefault="006916E8" w:rsidP="00CE4E07">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Mobiliario y equipo de administración</w:t>
            </w:r>
          </w:p>
        </w:tc>
        <w:tc>
          <w:tcPr>
            <w:tcW w:w="1087" w:type="dxa"/>
            <w:tcBorders>
              <w:top w:val="nil"/>
              <w:left w:val="nil"/>
              <w:bottom w:val="nil"/>
              <w:right w:val="single" w:sz="8" w:space="0" w:color="auto"/>
            </w:tcBorders>
            <w:shd w:val="clear" w:color="000000" w:fill="FFFFFF"/>
            <w:noWrap/>
            <w:hideMark/>
          </w:tcPr>
          <w:p w:rsidR="006916E8" w:rsidRPr="008476DE" w:rsidRDefault="006916E8" w:rsidP="00CE4E07">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10%</w:t>
            </w:r>
          </w:p>
        </w:tc>
      </w:tr>
      <w:tr w:rsidR="006916E8" w:rsidRPr="008476DE" w:rsidTr="00CE4E07">
        <w:trPr>
          <w:trHeight w:val="180"/>
        </w:trPr>
        <w:tc>
          <w:tcPr>
            <w:tcW w:w="3713" w:type="dxa"/>
            <w:tcBorders>
              <w:top w:val="nil"/>
              <w:left w:val="single" w:sz="8" w:space="0" w:color="auto"/>
              <w:bottom w:val="nil"/>
              <w:right w:val="nil"/>
            </w:tcBorders>
            <w:shd w:val="clear" w:color="auto" w:fill="auto"/>
            <w:noWrap/>
            <w:hideMark/>
          </w:tcPr>
          <w:p w:rsidR="006916E8" w:rsidRPr="008476DE" w:rsidRDefault="006916E8" w:rsidP="00CE4E07">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 xml:space="preserve">Equipo de cómputo y tecnologías de la información </w:t>
            </w:r>
          </w:p>
        </w:tc>
        <w:tc>
          <w:tcPr>
            <w:tcW w:w="1087" w:type="dxa"/>
            <w:tcBorders>
              <w:top w:val="nil"/>
              <w:left w:val="nil"/>
              <w:bottom w:val="nil"/>
              <w:right w:val="single" w:sz="8" w:space="0" w:color="auto"/>
            </w:tcBorders>
            <w:shd w:val="clear" w:color="000000" w:fill="FFFFFF"/>
            <w:noWrap/>
            <w:hideMark/>
          </w:tcPr>
          <w:p w:rsidR="006916E8" w:rsidRPr="008476DE" w:rsidRDefault="006916E8" w:rsidP="00CE4E07">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r w:rsidR="006916E8" w:rsidRPr="008476DE" w:rsidTr="00CE4E07">
        <w:trPr>
          <w:trHeight w:val="180"/>
        </w:trPr>
        <w:tc>
          <w:tcPr>
            <w:tcW w:w="3713" w:type="dxa"/>
            <w:tcBorders>
              <w:top w:val="nil"/>
              <w:left w:val="single" w:sz="8" w:space="0" w:color="auto"/>
              <w:bottom w:val="nil"/>
              <w:right w:val="nil"/>
            </w:tcBorders>
            <w:shd w:val="clear" w:color="auto" w:fill="auto"/>
            <w:noWrap/>
            <w:hideMark/>
          </w:tcPr>
          <w:p w:rsidR="006916E8" w:rsidRPr="008476DE" w:rsidRDefault="006916E8" w:rsidP="00CE4E07">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Mobiliario y equipo educacional y recreativo</w:t>
            </w:r>
          </w:p>
        </w:tc>
        <w:tc>
          <w:tcPr>
            <w:tcW w:w="1087" w:type="dxa"/>
            <w:tcBorders>
              <w:top w:val="nil"/>
              <w:left w:val="nil"/>
              <w:bottom w:val="nil"/>
              <w:right w:val="single" w:sz="8" w:space="0" w:color="auto"/>
            </w:tcBorders>
            <w:shd w:val="clear" w:color="000000" w:fill="FFFFFF"/>
            <w:noWrap/>
            <w:hideMark/>
          </w:tcPr>
          <w:p w:rsidR="006916E8" w:rsidRPr="008476DE" w:rsidRDefault="006916E8" w:rsidP="00CE4E07">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20%</w:t>
            </w:r>
          </w:p>
        </w:tc>
      </w:tr>
      <w:tr w:rsidR="006916E8" w:rsidRPr="008476DE" w:rsidTr="00CE4E07">
        <w:trPr>
          <w:trHeight w:val="180"/>
        </w:trPr>
        <w:tc>
          <w:tcPr>
            <w:tcW w:w="3713" w:type="dxa"/>
            <w:tcBorders>
              <w:top w:val="nil"/>
              <w:left w:val="single" w:sz="8" w:space="0" w:color="auto"/>
              <w:bottom w:val="nil"/>
              <w:right w:val="nil"/>
            </w:tcBorders>
            <w:shd w:val="clear" w:color="auto" w:fill="auto"/>
            <w:noWrap/>
            <w:hideMark/>
          </w:tcPr>
          <w:p w:rsidR="006916E8" w:rsidRPr="008476DE" w:rsidRDefault="006916E8" w:rsidP="00CE4E07">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Edificios no habitacionales</w:t>
            </w:r>
          </w:p>
        </w:tc>
        <w:tc>
          <w:tcPr>
            <w:tcW w:w="1087" w:type="dxa"/>
            <w:tcBorders>
              <w:top w:val="nil"/>
              <w:left w:val="nil"/>
              <w:bottom w:val="nil"/>
              <w:right w:val="single" w:sz="8" w:space="0" w:color="auto"/>
            </w:tcBorders>
            <w:shd w:val="clear" w:color="000000" w:fill="FFFFFF"/>
            <w:noWrap/>
            <w:hideMark/>
          </w:tcPr>
          <w:p w:rsidR="006916E8" w:rsidRPr="008476DE" w:rsidRDefault="006916E8" w:rsidP="00CE4E07">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w:t>
            </w:r>
          </w:p>
        </w:tc>
      </w:tr>
      <w:tr w:rsidR="006916E8" w:rsidRPr="008476DE" w:rsidTr="00CE4E07">
        <w:trPr>
          <w:trHeight w:val="180"/>
        </w:trPr>
        <w:tc>
          <w:tcPr>
            <w:tcW w:w="3713" w:type="dxa"/>
            <w:tcBorders>
              <w:top w:val="nil"/>
              <w:left w:val="single" w:sz="8" w:space="0" w:color="auto"/>
              <w:bottom w:val="nil"/>
              <w:right w:val="nil"/>
            </w:tcBorders>
            <w:shd w:val="clear" w:color="auto" w:fill="auto"/>
            <w:noWrap/>
            <w:hideMark/>
          </w:tcPr>
          <w:p w:rsidR="006916E8" w:rsidRPr="008476DE" w:rsidRDefault="006916E8" w:rsidP="00CE4E07">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Vehículos y equipo de transporte</w:t>
            </w:r>
          </w:p>
        </w:tc>
        <w:tc>
          <w:tcPr>
            <w:tcW w:w="1087" w:type="dxa"/>
            <w:tcBorders>
              <w:top w:val="nil"/>
              <w:left w:val="nil"/>
              <w:bottom w:val="nil"/>
              <w:right w:val="single" w:sz="8" w:space="0" w:color="auto"/>
            </w:tcBorders>
            <w:shd w:val="clear" w:color="000000" w:fill="FFFFFF"/>
            <w:noWrap/>
            <w:hideMark/>
          </w:tcPr>
          <w:p w:rsidR="006916E8" w:rsidRPr="008476DE" w:rsidRDefault="006916E8" w:rsidP="00CE4E07">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20%</w:t>
            </w:r>
          </w:p>
        </w:tc>
      </w:tr>
      <w:tr w:rsidR="006916E8" w:rsidRPr="008476DE" w:rsidTr="00CE4E07">
        <w:trPr>
          <w:trHeight w:val="180"/>
        </w:trPr>
        <w:tc>
          <w:tcPr>
            <w:tcW w:w="3713" w:type="dxa"/>
            <w:tcBorders>
              <w:top w:val="nil"/>
              <w:left w:val="single" w:sz="8" w:space="0" w:color="auto"/>
              <w:bottom w:val="nil"/>
              <w:right w:val="nil"/>
            </w:tcBorders>
            <w:shd w:val="clear" w:color="auto" w:fill="auto"/>
            <w:noWrap/>
            <w:hideMark/>
          </w:tcPr>
          <w:p w:rsidR="006916E8" w:rsidRPr="008476DE" w:rsidRDefault="006916E8" w:rsidP="00CE4E07">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Maquinaria, otros equipos y herramientas</w:t>
            </w:r>
          </w:p>
        </w:tc>
        <w:tc>
          <w:tcPr>
            <w:tcW w:w="1087" w:type="dxa"/>
            <w:tcBorders>
              <w:top w:val="nil"/>
              <w:left w:val="nil"/>
              <w:bottom w:val="nil"/>
              <w:right w:val="single" w:sz="8" w:space="0" w:color="auto"/>
            </w:tcBorders>
            <w:shd w:val="clear" w:color="000000" w:fill="FFFFFF"/>
            <w:noWrap/>
            <w:hideMark/>
          </w:tcPr>
          <w:p w:rsidR="006916E8" w:rsidRPr="008476DE" w:rsidRDefault="006916E8" w:rsidP="00CE4E07">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10%</w:t>
            </w:r>
          </w:p>
        </w:tc>
      </w:tr>
      <w:tr w:rsidR="006916E8" w:rsidRPr="008476DE" w:rsidTr="00CE4E07">
        <w:trPr>
          <w:trHeight w:val="180"/>
        </w:trPr>
        <w:tc>
          <w:tcPr>
            <w:tcW w:w="3713" w:type="dxa"/>
            <w:tcBorders>
              <w:top w:val="nil"/>
              <w:left w:val="single" w:sz="8" w:space="0" w:color="auto"/>
              <w:bottom w:val="nil"/>
              <w:right w:val="nil"/>
            </w:tcBorders>
            <w:shd w:val="clear" w:color="auto" w:fill="auto"/>
            <w:noWrap/>
            <w:hideMark/>
          </w:tcPr>
          <w:p w:rsidR="006916E8" w:rsidRPr="008476DE" w:rsidRDefault="006916E8" w:rsidP="00CE4E07">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Software</w:t>
            </w:r>
          </w:p>
        </w:tc>
        <w:tc>
          <w:tcPr>
            <w:tcW w:w="1087" w:type="dxa"/>
            <w:tcBorders>
              <w:top w:val="nil"/>
              <w:left w:val="nil"/>
              <w:bottom w:val="nil"/>
              <w:right w:val="single" w:sz="8" w:space="0" w:color="auto"/>
            </w:tcBorders>
            <w:shd w:val="clear" w:color="000000" w:fill="FFFFFF"/>
            <w:noWrap/>
            <w:hideMark/>
          </w:tcPr>
          <w:p w:rsidR="006916E8" w:rsidRPr="008476DE" w:rsidRDefault="006916E8" w:rsidP="00CE4E07">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r w:rsidR="006916E8" w:rsidRPr="008476DE" w:rsidTr="00CE4E07">
        <w:trPr>
          <w:trHeight w:val="195"/>
        </w:trPr>
        <w:tc>
          <w:tcPr>
            <w:tcW w:w="3713" w:type="dxa"/>
            <w:tcBorders>
              <w:top w:val="nil"/>
              <w:left w:val="single" w:sz="8" w:space="0" w:color="auto"/>
              <w:bottom w:val="single" w:sz="8" w:space="0" w:color="auto"/>
              <w:right w:val="nil"/>
            </w:tcBorders>
            <w:shd w:val="clear" w:color="000000" w:fill="FFFFFF"/>
            <w:noWrap/>
            <w:hideMark/>
          </w:tcPr>
          <w:p w:rsidR="006916E8" w:rsidRPr="008476DE" w:rsidRDefault="006916E8" w:rsidP="00CE4E07">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Licencias</w:t>
            </w:r>
          </w:p>
        </w:tc>
        <w:tc>
          <w:tcPr>
            <w:tcW w:w="1087" w:type="dxa"/>
            <w:tcBorders>
              <w:top w:val="nil"/>
              <w:left w:val="nil"/>
              <w:bottom w:val="single" w:sz="8" w:space="0" w:color="auto"/>
              <w:right w:val="single" w:sz="8" w:space="0" w:color="auto"/>
            </w:tcBorders>
            <w:shd w:val="clear" w:color="000000" w:fill="FFFFFF"/>
            <w:noWrap/>
            <w:hideMark/>
          </w:tcPr>
          <w:p w:rsidR="006916E8" w:rsidRPr="008476DE" w:rsidRDefault="006916E8" w:rsidP="00CE4E07">
            <w:pPr>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bl>
    <w:p w:rsidR="006916E8" w:rsidRPr="00FC5919" w:rsidRDefault="006916E8" w:rsidP="006916E8">
      <w:pPr>
        <w:jc w:val="both"/>
        <w:rPr>
          <w:rFonts w:ascii="Trebuchet MS" w:hAnsi="Trebuchet MS"/>
          <w:sz w:val="24"/>
          <w:szCs w:val="24"/>
        </w:rPr>
      </w:pPr>
    </w:p>
    <w:p w:rsidR="006916E8" w:rsidRDefault="006916E8" w:rsidP="006916E8">
      <w:pPr>
        <w:jc w:val="both"/>
        <w:rPr>
          <w:rFonts w:ascii="Trebuchet MS" w:hAnsi="Trebuchet MS"/>
          <w:b/>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Pr="00FC5919" w:rsidRDefault="006916E8" w:rsidP="006916E8">
      <w:pPr>
        <w:jc w:val="both"/>
        <w:rPr>
          <w:rFonts w:ascii="Trebuchet MS" w:hAnsi="Trebuchet MS"/>
          <w:sz w:val="24"/>
          <w:szCs w:val="24"/>
        </w:rPr>
      </w:pPr>
      <w:r w:rsidRPr="00893553">
        <w:rPr>
          <w:rFonts w:ascii="Trebuchet MS" w:hAnsi="Trebuchet MS"/>
          <w:sz w:val="24"/>
          <w:szCs w:val="24"/>
        </w:rPr>
        <w:t>NOTA 9) BIENES INTANGIBLES AL CIERRE DEL CUARTO TRIMESTRE 2019:</w:t>
      </w:r>
      <w:r w:rsidRPr="00FC5919">
        <w:rPr>
          <w:rFonts w:ascii="Trebuchet MS" w:hAnsi="Trebuchet MS"/>
          <w:sz w:val="24"/>
          <w:szCs w:val="24"/>
        </w:rPr>
        <w:t xml:space="preserve"> </w:t>
      </w:r>
    </w:p>
    <w:p w:rsidR="006916E8" w:rsidRDefault="006916E8" w:rsidP="006916E8">
      <w:pPr>
        <w:jc w:val="both"/>
        <w:rPr>
          <w:rFonts w:ascii="Trebuchet MS" w:hAnsi="Trebuchet MS"/>
          <w:b/>
          <w:sz w:val="24"/>
          <w:szCs w:val="24"/>
        </w:rPr>
      </w:pPr>
    </w:p>
    <w:tbl>
      <w:tblPr>
        <w:tblpPr w:leftFromText="141" w:rightFromText="141" w:vertAnchor="text" w:horzAnchor="margin" w:tblpY="166"/>
        <w:tblW w:w="7711" w:type="dxa"/>
        <w:tblCellMar>
          <w:left w:w="70" w:type="dxa"/>
          <w:right w:w="70" w:type="dxa"/>
        </w:tblCellMar>
        <w:tblLook w:val="04A0" w:firstRow="1" w:lastRow="0" w:firstColumn="1" w:lastColumn="0" w:noHBand="0" w:noVBand="1"/>
      </w:tblPr>
      <w:tblGrid>
        <w:gridCol w:w="4323"/>
        <w:gridCol w:w="1840"/>
        <w:gridCol w:w="1689"/>
      </w:tblGrid>
      <w:tr w:rsidR="006916E8" w:rsidRPr="009E0E34" w:rsidTr="00CE4E07">
        <w:trPr>
          <w:trHeight w:val="510"/>
        </w:trPr>
        <w:tc>
          <w:tcPr>
            <w:tcW w:w="4323" w:type="dxa"/>
            <w:tcBorders>
              <w:top w:val="single" w:sz="4" w:space="0" w:color="auto"/>
              <w:left w:val="single" w:sz="4" w:space="0" w:color="auto"/>
              <w:bottom w:val="single" w:sz="4" w:space="0" w:color="auto"/>
              <w:right w:val="single" w:sz="4" w:space="0" w:color="auto"/>
            </w:tcBorders>
            <w:shd w:val="pct15" w:color="auto" w:fill="009900"/>
            <w:vAlign w:val="center"/>
            <w:hideMark/>
          </w:tcPr>
          <w:p w:rsidR="006916E8" w:rsidRPr="008476DE" w:rsidRDefault="006916E8" w:rsidP="00CE4E07">
            <w:pPr>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BIENES MUEBLES E INMUEBLES E INTANGIBLES</w:t>
            </w:r>
          </w:p>
        </w:tc>
        <w:tc>
          <w:tcPr>
            <w:tcW w:w="1840" w:type="dxa"/>
            <w:tcBorders>
              <w:top w:val="single" w:sz="4" w:space="0" w:color="auto"/>
              <w:left w:val="nil"/>
              <w:bottom w:val="single" w:sz="4" w:space="0" w:color="auto"/>
              <w:right w:val="single" w:sz="4" w:space="0" w:color="auto"/>
            </w:tcBorders>
            <w:shd w:val="pct15" w:color="auto" w:fill="009900"/>
            <w:noWrap/>
            <w:vAlign w:val="center"/>
            <w:hideMark/>
          </w:tcPr>
          <w:p w:rsidR="006916E8" w:rsidRPr="008476DE" w:rsidRDefault="006916E8" w:rsidP="00CE4E07">
            <w:pPr>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IMPORTE</w:t>
            </w:r>
          </w:p>
        </w:tc>
        <w:tc>
          <w:tcPr>
            <w:tcW w:w="1548" w:type="dxa"/>
            <w:tcBorders>
              <w:top w:val="single" w:sz="4" w:space="0" w:color="auto"/>
              <w:left w:val="nil"/>
              <w:bottom w:val="single" w:sz="4" w:space="0" w:color="auto"/>
              <w:right w:val="single" w:sz="4" w:space="0" w:color="auto"/>
            </w:tcBorders>
            <w:shd w:val="pct15" w:color="auto" w:fill="009900"/>
          </w:tcPr>
          <w:p w:rsidR="006916E8" w:rsidRPr="008476DE" w:rsidRDefault="006916E8" w:rsidP="00CE4E07">
            <w:pPr>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 xml:space="preserve">AMORTIZACIÓN </w:t>
            </w:r>
          </w:p>
          <w:p w:rsidR="006916E8" w:rsidRPr="009E0E34" w:rsidRDefault="006916E8" w:rsidP="00CE4E07">
            <w:pPr>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ACUMULADA</w:t>
            </w:r>
          </w:p>
        </w:tc>
      </w:tr>
      <w:tr w:rsidR="006916E8" w:rsidRPr="009E0E34" w:rsidTr="00CE4E0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6916E8" w:rsidRPr="009E0E34" w:rsidRDefault="006916E8" w:rsidP="00CE4E07">
            <w:pPr>
              <w:contextualSpacing/>
              <w:rPr>
                <w:rFonts w:ascii="Trebuchet MS" w:hAnsi="Trebuchet MS"/>
                <w:color w:val="000000"/>
                <w:lang w:eastAsia="es-MX"/>
              </w:rPr>
            </w:pPr>
            <w:r w:rsidRPr="009E0E34">
              <w:rPr>
                <w:rFonts w:ascii="Trebuchet MS" w:hAnsi="Trebuchet MS"/>
                <w:color w:val="000000"/>
                <w:lang w:eastAsia="es-MX"/>
              </w:rPr>
              <w:t>Software</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9E0E34" w:rsidRDefault="006916E8" w:rsidP="00CE4E07">
            <w:pPr>
              <w:contextualSpacing/>
              <w:jc w:val="right"/>
              <w:rPr>
                <w:rFonts w:ascii="Trebuchet MS" w:hAnsi="Trebuchet MS"/>
                <w:color w:val="000000"/>
                <w:lang w:eastAsia="es-MX"/>
              </w:rPr>
            </w:pPr>
            <w:r w:rsidRPr="009E0E34">
              <w:rPr>
                <w:rFonts w:ascii="Trebuchet MS" w:hAnsi="Trebuchet MS"/>
                <w:color w:val="000000"/>
                <w:lang w:eastAsia="es-MX"/>
              </w:rPr>
              <w:t>3’</w:t>
            </w:r>
            <w:r>
              <w:rPr>
                <w:rFonts w:ascii="Trebuchet MS" w:hAnsi="Trebuchet MS"/>
                <w:color w:val="000000"/>
                <w:lang w:eastAsia="es-MX"/>
              </w:rPr>
              <w:t>905</w:t>
            </w:r>
            <w:r w:rsidRPr="009E0E34">
              <w:rPr>
                <w:rFonts w:ascii="Trebuchet MS" w:hAnsi="Trebuchet MS"/>
                <w:color w:val="000000"/>
                <w:lang w:eastAsia="es-MX"/>
              </w:rPr>
              <w:t>,</w:t>
            </w:r>
            <w:r>
              <w:rPr>
                <w:rFonts w:ascii="Trebuchet MS" w:hAnsi="Trebuchet MS"/>
                <w:color w:val="000000"/>
                <w:lang w:eastAsia="es-MX"/>
              </w:rPr>
              <w:t>225</w:t>
            </w:r>
          </w:p>
        </w:tc>
        <w:tc>
          <w:tcPr>
            <w:tcW w:w="1548" w:type="dxa"/>
            <w:tcBorders>
              <w:top w:val="nil"/>
              <w:left w:val="nil"/>
              <w:bottom w:val="single" w:sz="4" w:space="0" w:color="auto"/>
              <w:right w:val="single" w:sz="4" w:space="0" w:color="auto"/>
            </w:tcBorders>
          </w:tcPr>
          <w:p w:rsidR="006916E8" w:rsidRPr="009E0E34" w:rsidRDefault="006916E8" w:rsidP="00CE4E07">
            <w:pPr>
              <w:contextualSpacing/>
              <w:jc w:val="right"/>
              <w:rPr>
                <w:rFonts w:ascii="Trebuchet MS" w:hAnsi="Trebuchet MS"/>
                <w:color w:val="000000"/>
                <w:lang w:eastAsia="es-MX"/>
              </w:rPr>
            </w:pPr>
            <w:r w:rsidRPr="006601E5">
              <w:rPr>
                <w:rFonts w:ascii="Trebuchet MS" w:hAnsi="Trebuchet MS"/>
                <w:color w:val="000000"/>
                <w:lang w:eastAsia="es-MX"/>
              </w:rPr>
              <w:t>3</w:t>
            </w:r>
            <w:r>
              <w:rPr>
                <w:rFonts w:ascii="Trebuchet MS" w:hAnsi="Trebuchet MS"/>
                <w:color w:val="000000"/>
                <w:lang w:eastAsia="es-MX"/>
              </w:rPr>
              <w:t>,</w:t>
            </w:r>
            <w:r w:rsidRPr="006601E5">
              <w:rPr>
                <w:rFonts w:ascii="Trebuchet MS" w:hAnsi="Trebuchet MS"/>
                <w:color w:val="000000"/>
                <w:lang w:eastAsia="es-MX"/>
              </w:rPr>
              <w:t>54</w:t>
            </w:r>
            <w:r>
              <w:rPr>
                <w:rFonts w:ascii="Trebuchet MS" w:hAnsi="Trebuchet MS"/>
                <w:color w:val="000000"/>
                <w:lang w:eastAsia="es-MX"/>
              </w:rPr>
              <w:t>5,382</w:t>
            </w:r>
          </w:p>
        </w:tc>
      </w:tr>
      <w:tr w:rsidR="006916E8" w:rsidRPr="009E0E34" w:rsidTr="00CE4E0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6916E8" w:rsidRPr="009E0E34" w:rsidRDefault="006916E8" w:rsidP="00CE4E07">
            <w:pPr>
              <w:contextualSpacing/>
              <w:rPr>
                <w:rFonts w:ascii="Trebuchet MS" w:hAnsi="Trebuchet MS"/>
                <w:color w:val="000000"/>
                <w:lang w:eastAsia="es-MX"/>
              </w:rPr>
            </w:pPr>
            <w:r w:rsidRPr="009E0E34">
              <w:rPr>
                <w:rFonts w:ascii="Trebuchet MS" w:hAnsi="Trebuchet MS"/>
                <w:color w:val="000000"/>
                <w:lang w:eastAsia="es-MX"/>
              </w:rPr>
              <w:t>Licencias</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9E0E34" w:rsidRDefault="006916E8" w:rsidP="00CE4E07">
            <w:pPr>
              <w:contextualSpacing/>
              <w:jc w:val="right"/>
              <w:rPr>
                <w:rFonts w:ascii="Trebuchet MS" w:hAnsi="Trebuchet MS"/>
                <w:color w:val="000000"/>
                <w:lang w:eastAsia="es-MX"/>
              </w:rPr>
            </w:pPr>
            <w:r w:rsidRPr="009E0E34">
              <w:rPr>
                <w:rFonts w:ascii="Trebuchet MS" w:hAnsi="Trebuchet MS"/>
                <w:color w:val="000000"/>
                <w:lang w:eastAsia="es-MX"/>
              </w:rPr>
              <w:t>1’</w:t>
            </w:r>
            <w:r>
              <w:rPr>
                <w:rFonts w:ascii="Trebuchet MS" w:hAnsi="Trebuchet MS"/>
                <w:color w:val="000000"/>
                <w:lang w:eastAsia="es-MX"/>
              </w:rPr>
              <w:t>741</w:t>
            </w:r>
            <w:r w:rsidRPr="009E0E34">
              <w:rPr>
                <w:rFonts w:ascii="Trebuchet MS" w:hAnsi="Trebuchet MS"/>
                <w:color w:val="000000"/>
                <w:lang w:eastAsia="es-MX"/>
              </w:rPr>
              <w:t>,</w:t>
            </w:r>
            <w:r>
              <w:rPr>
                <w:rFonts w:ascii="Trebuchet MS" w:hAnsi="Trebuchet MS"/>
                <w:color w:val="000000"/>
                <w:lang w:eastAsia="es-MX"/>
              </w:rPr>
              <w:t>397</w:t>
            </w:r>
          </w:p>
        </w:tc>
        <w:tc>
          <w:tcPr>
            <w:tcW w:w="1548" w:type="dxa"/>
            <w:tcBorders>
              <w:top w:val="nil"/>
              <w:left w:val="nil"/>
              <w:bottom w:val="single" w:sz="4" w:space="0" w:color="auto"/>
              <w:right w:val="single" w:sz="4" w:space="0" w:color="auto"/>
            </w:tcBorders>
          </w:tcPr>
          <w:p w:rsidR="006916E8" w:rsidRPr="009E0E34" w:rsidRDefault="006916E8" w:rsidP="00CE4E07">
            <w:pPr>
              <w:contextualSpacing/>
              <w:jc w:val="right"/>
              <w:rPr>
                <w:rFonts w:ascii="Trebuchet MS" w:hAnsi="Trebuchet MS"/>
                <w:color w:val="000000"/>
                <w:lang w:eastAsia="es-MX"/>
              </w:rPr>
            </w:pPr>
            <w:r w:rsidRPr="006601E5">
              <w:rPr>
                <w:rFonts w:ascii="Trebuchet MS" w:hAnsi="Trebuchet MS"/>
                <w:color w:val="000000"/>
                <w:lang w:eastAsia="es-MX"/>
              </w:rPr>
              <w:t>1</w:t>
            </w:r>
            <w:r>
              <w:rPr>
                <w:rFonts w:ascii="Trebuchet MS" w:hAnsi="Trebuchet MS"/>
                <w:color w:val="000000"/>
                <w:lang w:eastAsia="es-MX"/>
              </w:rPr>
              <w:t>,</w:t>
            </w:r>
            <w:r w:rsidRPr="006601E5">
              <w:rPr>
                <w:rFonts w:ascii="Trebuchet MS" w:hAnsi="Trebuchet MS"/>
                <w:color w:val="000000"/>
                <w:lang w:eastAsia="es-MX"/>
              </w:rPr>
              <w:t>63</w:t>
            </w:r>
            <w:r>
              <w:rPr>
                <w:rFonts w:ascii="Trebuchet MS" w:hAnsi="Trebuchet MS"/>
                <w:color w:val="000000"/>
                <w:lang w:eastAsia="es-MX"/>
              </w:rPr>
              <w:t>5,548</w:t>
            </w:r>
          </w:p>
        </w:tc>
      </w:tr>
      <w:tr w:rsidR="006916E8" w:rsidRPr="009E0E34" w:rsidTr="00CE4E07">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6916E8" w:rsidRPr="009E0E34" w:rsidRDefault="006916E8" w:rsidP="00CE4E07">
            <w:pPr>
              <w:contextualSpacing/>
              <w:rPr>
                <w:rFonts w:ascii="Trebuchet MS" w:hAnsi="Trebuchet MS"/>
                <w:color w:val="000000"/>
                <w:lang w:eastAsia="es-MX"/>
              </w:rPr>
            </w:pPr>
            <w:r w:rsidRPr="009E0E34">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6916E8" w:rsidRPr="009E0E34" w:rsidRDefault="006916E8" w:rsidP="00CE4E07">
            <w:pPr>
              <w:contextualSpacing/>
              <w:jc w:val="right"/>
              <w:rPr>
                <w:rFonts w:ascii="Trebuchet MS" w:hAnsi="Trebuchet MS"/>
                <w:color w:val="000000"/>
                <w:lang w:eastAsia="es-MX"/>
              </w:rPr>
            </w:pPr>
            <w:r>
              <w:rPr>
                <w:rFonts w:ascii="Trebuchet MS" w:hAnsi="Trebuchet MS"/>
                <w:b/>
                <w:color w:val="000000"/>
                <w:lang w:eastAsia="es-MX"/>
              </w:rPr>
              <w:t>5</w:t>
            </w:r>
            <w:r w:rsidRPr="009E0E34">
              <w:rPr>
                <w:rFonts w:ascii="Trebuchet MS" w:hAnsi="Trebuchet MS"/>
                <w:b/>
                <w:color w:val="000000"/>
                <w:lang w:eastAsia="es-MX"/>
              </w:rPr>
              <w:t>’</w:t>
            </w:r>
            <w:r>
              <w:rPr>
                <w:rFonts w:ascii="Trebuchet MS" w:hAnsi="Trebuchet MS"/>
                <w:b/>
                <w:color w:val="000000"/>
                <w:lang w:eastAsia="es-MX"/>
              </w:rPr>
              <w:t>646</w:t>
            </w:r>
            <w:r w:rsidRPr="009E0E34">
              <w:rPr>
                <w:rFonts w:ascii="Trebuchet MS" w:hAnsi="Trebuchet MS"/>
                <w:b/>
                <w:color w:val="000000"/>
                <w:lang w:eastAsia="es-MX"/>
              </w:rPr>
              <w:t>,</w:t>
            </w:r>
            <w:r>
              <w:rPr>
                <w:rFonts w:ascii="Trebuchet MS" w:hAnsi="Trebuchet MS"/>
                <w:b/>
                <w:color w:val="000000"/>
                <w:lang w:eastAsia="es-MX"/>
              </w:rPr>
              <w:t>622</w:t>
            </w:r>
            <w:r w:rsidRPr="009E0E34">
              <w:rPr>
                <w:rFonts w:ascii="Trebuchet MS" w:hAnsi="Trebuchet MS"/>
                <w:b/>
                <w:color w:val="000000"/>
                <w:lang w:eastAsia="es-MX"/>
              </w:rPr>
              <w:t xml:space="preserve"> </w:t>
            </w:r>
          </w:p>
        </w:tc>
        <w:tc>
          <w:tcPr>
            <w:tcW w:w="1548" w:type="dxa"/>
            <w:tcBorders>
              <w:top w:val="nil"/>
              <w:left w:val="nil"/>
              <w:bottom w:val="single" w:sz="4" w:space="0" w:color="auto"/>
              <w:right w:val="single" w:sz="4" w:space="0" w:color="auto"/>
            </w:tcBorders>
          </w:tcPr>
          <w:p w:rsidR="006916E8" w:rsidRDefault="006916E8" w:rsidP="00CE4E07">
            <w:pPr>
              <w:contextualSpacing/>
              <w:jc w:val="right"/>
              <w:rPr>
                <w:rFonts w:ascii="Trebuchet MS" w:hAnsi="Trebuchet MS"/>
                <w:b/>
                <w:color w:val="000000"/>
                <w:lang w:eastAsia="es-MX"/>
              </w:rPr>
            </w:pPr>
            <w:r>
              <w:rPr>
                <w:rFonts w:ascii="Trebuchet MS" w:hAnsi="Trebuchet MS"/>
                <w:b/>
                <w:color w:val="000000"/>
                <w:lang w:eastAsia="es-MX"/>
              </w:rPr>
              <w:t>5,180,930</w:t>
            </w:r>
          </w:p>
        </w:tc>
      </w:tr>
    </w:tbl>
    <w:p w:rsidR="006916E8" w:rsidRDefault="006916E8" w:rsidP="006916E8">
      <w:pPr>
        <w:jc w:val="both"/>
        <w:rPr>
          <w:rFonts w:ascii="Trebuchet MS" w:hAnsi="Trebuchet MS"/>
          <w:b/>
          <w:sz w:val="24"/>
          <w:szCs w:val="24"/>
        </w:rPr>
      </w:pPr>
    </w:p>
    <w:p w:rsidR="006916E8" w:rsidRDefault="006916E8" w:rsidP="006916E8">
      <w:pPr>
        <w:jc w:val="both"/>
        <w:rPr>
          <w:rFonts w:ascii="Trebuchet MS" w:hAnsi="Trebuchet MS"/>
          <w:b/>
          <w:sz w:val="24"/>
          <w:szCs w:val="24"/>
        </w:rPr>
      </w:pPr>
    </w:p>
    <w:p w:rsidR="006916E8" w:rsidRDefault="006916E8" w:rsidP="006916E8">
      <w:pPr>
        <w:jc w:val="both"/>
        <w:rPr>
          <w:rFonts w:ascii="Trebuchet MS" w:hAnsi="Trebuchet MS"/>
          <w:b/>
          <w:sz w:val="24"/>
          <w:szCs w:val="24"/>
        </w:rPr>
      </w:pPr>
    </w:p>
    <w:p w:rsidR="006916E8" w:rsidRDefault="006916E8" w:rsidP="006916E8">
      <w:pPr>
        <w:jc w:val="both"/>
        <w:rPr>
          <w:rFonts w:ascii="Trebuchet MS" w:hAnsi="Trebuchet MS"/>
          <w:b/>
          <w:sz w:val="24"/>
          <w:szCs w:val="24"/>
        </w:rPr>
      </w:pPr>
    </w:p>
    <w:p w:rsidR="006916E8" w:rsidRDefault="006916E8" w:rsidP="006916E8">
      <w:pPr>
        <w:jc w:val="both"/>
        <w:rPr>
          <w:rFonts w:ascii="Trebuchet MS" w:hAnsi="Trebuchet MS"/>
          <w:b/>
          <w:sz w:val="24"/>
          <w:szCs w:val="24"/>
        </w:rPr>
      </w:pPr>
    </w:p>
    <w:p w:rsidR="006916E8" w:rsidRDefault="006916E8" w:rsidP="006916E8">
      <w:pPr>
        <w:jc w:val="both"/>
        <w:rPr>
          <w:rFonts w:ascii="Trebuchet MS" w:hAnsi="Trebuchet MS"/>
          <w:b/>
          <w:sz w:val="24"/>
          <w:szCs w:val="24"/>
        </w:rPr>
      </w:pPr>
    </w:p>
    <w:p w:rsidR="006916E8" w:rsidRPr="00FC5919" w:rsidRDefault="006916E8" w:rsidP="006916E8">
      <w:pPr>
        <w:jc w:val="both"/>
        <w:rPr>
          <w:rFonts w:ascii="Trebuchet MS" w:hAnsi="Trebuchet MS"/>
          <w:sz w:val="24"/>
          <w:szCs w:val="24"/>
        </w:rPr>
      </w:pPr>
      <w:r>
        <w:rPr>
          <w:rFonts w:ascii="Trebuchet MS" w:hAnsi="Trebuchet MS"/>
          <w:sz w:val="24"/>
          <w:szCs w:val="24"/>
        </w:rPr>
        <w:t>Método de amortización en línea recta.</w:t>
      </w:r>
    </w:p>
    <w:p w:rsidR="006916E8" w:rsidRDefault="006916E8" w:rsidP="006916E8">
      <w:pPr>
        <w:jc w:val="both"/>
        <w:rPr>
          <w:rFonts w:ascii="Trebuchet MS" w:hAnsi="Trebuchet MS"/>
          <w:b/>
          <w:sz w:val="24"/>
          <w:szCs w:val="24"/>
        </w:rPr>
      </w:pPr>
    </w:p>
    <w:p w:rsidR="006916E8" w:rsidRDefault="006916E8" w:rsidP="006916E8">
      <w:pPr>
        <w:jc w:val="both"/>
        <w:rPr>
          <w:rFonts w:ascii="Trebuchet MS" w:hAnsi="Trebuchet MS"/>
          <w:b/>
          <w:sz w:val="24"/>
          <w:szCs w:val="24"/>
        </w:rPr>
      </w:pPr>
      <w:r>
        <w:rPr>
          <w:rFonts w:ascii="Trebuchet MS" w:hAnsi="Trebuchet MS"/>
          <w:b/>
          <w:sz w:val="24"/>
          <w:szCs w:val="24"/>
        </w:rPr>
        <w:t>ESTIMACIÓN DE DETERIOROS</w:t>
      </w:r>
    </w:p>
    <w:p w:rsidR="006916E8" w:rsidRDefault="006916E8" w:rsidP="006916E8">
      <w:pPr>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10</w:t>
      </w:r>
      <w:r w:rsidRPr="00FC5919">
        <w:rPr>
          <w:rFonts w:ascii="Trebuchet MS" w:hAnsi="Trebuchet MS"/>
          <w:sz w:val="24"/>
          <w:szCs w:val="24"/>
        </w:rPr>
        <w:t xml:space="preserve">) </w:t>
      </w:r>
      <w:r>
        <w:rPr>
          <w:rFonts w:ascii="Trebuchet MS" w:hAnsi="Trebuchet MS"/>
          <w:sz w:val="24"/>
          <w:szCs w:val="24"/>
        </w:rPr>
        <w:t>ESTIMACIÓN DE DETERIOROS (sin información que revelar)</w:t>
      </w:r>
    </w:p>
    <w:p w:rsidR="006916E8" w:rsidRPr="00FC5919" w:rsidRDefault="006916E8" w:rsidP="006916E8">
      <w:pPr>
        <w:jc w:val="both"/>
        <w:rPr>
          <w:rFonts w:ascii="Trebuchet MS" w:hAnsi="Trebuchet MS"/>
          <w:sz w:val="24"/>
          <w:szCs w:val="24"/>
        </w:rPr>
      </w:pPr>
    </w:p>
    <w:p w:rsidR="006916E8" w:rsidRDefault="006916E8" w:rsidP="006916E8">
      <w:pPr>
        <w:jc w:val="both"/>
        <w:rPr>
          <w:rFonts w:ascii="Trebuchet MS" w:hAnsi="Trebuchet MS"/>
          <w:b/>
          <w:sz w:val="24"/>
          <w:szCs w:val="24"/>
        </w:rPr>
      </w:pPr>
      <w:r w:rsidRPr="00700D24">
        <w:rPr>
          <w:rFonts w:ascii="Trebuchet MS" w:hAnsi="Trebuchet MS"/>
          <w:b/>
          <w:sz w:val="24"/>
          <w:szCs w:val="24"/>
        </w:rPr>
        <w:t>OTROS ACTIVOS</w:t>
      </w: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11</w:t>
      </w:r>
      <w:r w:rsidRPr="00FC5919">
        <w:rPr>
          <w:rFonts w:ascii="Trebuchet MS" w:hAnsi="Trebuchet MS"/>
          <w:sz w:val="24"/>
          <w:szCs w:val="24"/>
        </w:rPr>
        <w:t>)</w:t>
      </w:r>
      <w:r>
        <w:rPr>
          <w:rFonts w:ascii="Trebuchet MS" w:hAnsi="Trebuchet MS"/>
          <w:sz w:val="24"/>
          <w:szCs w:val="24"/>
        </w:rPr>
        <w:t xml:space="preserve"> OTROS ACTIVOS (sin información que revelar)</w:t>
      </w: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Pr="00FC5919" w:rsidRDefault="006916E8" w:rsidP="006916E8">
      <w:pPr>
        <w:jc w:val="both"/>
        <w:rPr>
          <w:rFonts w:ascii="Trebuchet MS" w:hAnsi="Trebuchet MS"/>
          <w:sz w:val="24"/>
          <w:szCs w:val="24"/>
        </w:rPr>
      </w:pPr>
      <w:r w:rsidRPr="00876559">
        <w:rPr>
          <w:rFonts w:ascii="Trebuchet MS" w:hAnsi="Trebuchet MS"/>
          <w:sz w:val="24"/>
          <w:szCs w:val="24"/>
        </w:rPr>
        <w:t>I.II</w:t>
      </w:r>
      <w:r w:rsidRPr="00876559">
        <w:rPr>
          <w:rFonts w:ascii="Trebuchet MS" w:hAnsi="Trebuchet MS"/>
          <w:sz w:val="24"/>
          <w:szCs w:val="24"/>
        </w:rPr>
        <w:tab/>
        <w:t>Pasivo</w:t>
      </w: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lastRenderedPageBreak/>
        <w:t>I.II.I</w:t>
      </w:r>
      <w:r w:rsidRPr="00FC5919">
        <w:rPr>
          <w:rFonts w:ascii="Trebuchet MS" w:hAnsi="Trebuchet MS"/>
          <w:sz w:val="24"/>
          <w:szCs w:val="24"/>
        </w:rPr>
        <w:tab/>
        <w:t>Cuentas Por Pagar A Corto Plazo</w:t>
      </w:r>
      <w:r>
        <w:rPr>
          <w:rFonts w:ascii="Trebuchet MS" w:hAnsi="Trebuchet MS"/>
          <w:sz w:val="24"/>
          <w:szCs w:val="24"/>
        </w:rPr>
        <w:t xml:space="preserve">         </w:t>
      </w: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12</w:t>
      </w:r>
      <w:r w:rsidRPr="00FC5919">
        <w:rPr>
          <w:rFonts w:ascii="Trebuchet MS" w:hAnsi="Trebuchet MS"/>
          <w:sz w:val="24"/>
          <w:szCs w:val="24"/>
        </w:rPr>
        <w:t>)</w:t>
      </w:r>
      <w:r>
        <w:rPr>
          <w:rFonts w:ascii="Trebuchet MS" w:hAnsi="Trebuchet MS"/>
          <w:sz w:val="24"/>
          <w:szCs w:val="24"/>
        </w:rPr>
        <w:t xml:space="preserve"> Las cuentas por pagar se desagregan de la siguiente manera:</w:t>
      </w:r>
    </w:p>
    <w:p w:rsidR="006916E8" w:rsidRDefault="006916E8" w:rsidP="006916E8">
      <w:pPr>
        <w:jc w:val="both"/>
        <w:rPr>
          <w:rFonts w:ascii="Trebuchet MS" w:hAnsi="Trebuchet MS"/>
          <w:sz w:val="24"/>
          <w:szCs w:val="24"/>
        </w:rPr>
      </w:pPr>
    </w:p>
    <w:tbl>
      <w:tblPr>
        <w:tblW w:w="8868" w:type="dxa"/>
        <w:tblInd w:w="55" w:type="dxa"/>
        <w:tblCellMar>
          <w:left w:w="70" w:type="dxa"/>
          <w:right w:w="70" w:type="dxa"/>
        </w:tblCellMar>
        <w:tblLook w:val="04A0" w:firstRow="1" w:lastRow="0" w:firstColumn="1" w:lastColumn="0" w:noHBand="0" w:noVBand="1"/>
      </w:tblPr>
      <w:tblGrid>
        <w:gridCol w:w="1886"/>
        <w:gridCol w:w="1835"/>
        <w:gridCol w:w="1210"/>
        <w:gridCol w:w="830"/>
        <w:gridCol w:w="672"/>
        <w:gridCol w:w="777"/>
        <w:gridCol w:w="777"/>
        <w:gridCol w:w="881"/>
      </w:tblGrid>
      <w:tr w:rsidR="006916E8" w:rsidRPr="00DC52CF" w:rsidTr="00CE4E07">
        <w:trPr>
          <w:trHeight w:val="387"/>
        </w:trPr>
        <w:tc>
          <w:tcPr>
            <w:tcW w:w="3721" w:type="dxa"/>
            <w:gridSpan w:val="2"/>
            <w:vMerge w:val="restart"/>
            <w:tcBorders>
              <w:top w:val="single" w:sz="8" w:space="0" w:color="auto"/>
              <w:left w:val="single" w:sz="8" w:space="0" w:color="auto"/>
              <w:bottom w:val="single" w:sz="8" w:space="0" w:color="000000"/>
              <w:right w:val="nil"/>
            </w:tcBorders>
            <w:shd w:val="clear" w:color="000000" w:fill="009900"/>
            <w:vAlign w:val="center"/>
            <w:hideMark/>
          </w:tcPr>
          <w:p w:rsidR="006916E8" w:rsidRPr="00DC52CF" w:rsidRDefault="006916E8" w:rsidP="00CE4E07">
            <w:pPr>
              <w:jc w:val="cente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CONCEPTO</w:t>
            </w:r>
          </w:p>
        </w:tc>
        <w:tc>
          <w:tcPr>
            <w:tcW w:w="1210" w:type="dxa"/>
            <w:vMerge w:val="restart"/>
            <w:tcBorders>
              <w:top w:val="single" w:sz="8" w:space="0" w:color="auto"/>
              <w:left w:val="single" w:sz="8" w:space="0" w:color="auto"/>
              <w:bottom w:val="single" w:sz="8" w:space="0" w:color="000000"/>
              <w:right w:val="single" w:sz="8" w:space="0" w:color="auto"/>
            </w:tcBorders>
            <w:shd w:val="clear" w:color="000000" w:fill="009900"/>
            <w:noWrap/>
            <w:vAlign w:val="center"/>
            <w:hideMark/>
          </w:tcPr>
          <w:p w:rsidR="006916E8" w:rsidRPr="00DC52CF" w:rsidRDefault="006916E8" w:rsidP="00CE4E07">
            <w:pPr>
              <w:jc w:val="cente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 xml:space="preserve">IMPORTE </w:t>
            </w:r>
          </w:p>
        </w:tc>
        <w:tc>
          <w:tcPr>
            <w:tcW w:w="3937" w:type="dxa"/>
            <w:gridSpan w:val="5"/>
            <w:vMerge w:val="restart"/>
            <w:tcBorders>
              <w:top w:val="single" w:sz="8" w:space="0" w:color="auto"/>
              <w:left w:val="single" w:sz="8" w:space="0" w:color="auto"/>
              <w:bottom w:val="nil"/>
              <w:right w:val="single" w:sz="8" w:space="0" w:color="000000"/>
            </w:tcBorders>
            <w:shd w:val="clear" w:color="000000" w:fill="009900"/>
            <w:noWrap/>
            <w:vAlign w:val="center"/>
            <w:hideMark/>
          </w:tcPr>
          <w:p w:rsidR="006916E8" w:rsidRPr="00DC52CF" w:rsidRDefault="006916E8" w:rsidP="00CE4E07">
            <w:pPr>
              <w:jc w:val="cente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VENCIMIENTO</w:t>
            </w:r>
          </w:p>
        </w:tc>
      </w:tr>
      <w:tr w:rsidR="006916E8" w:rsidRPr="00DC52CF" w:rsidTr="00CE4E07">
        <w:trPr>
          <w:trHeight w:val="387"/>
        </w:trPr>
        <w:tc>
          <w:tcPr>
            <w:tcW w:w="3721" w:type="dxa"/>
            <w:gridSpan w:val="2"/>
            <w:vMerge/>
            <w:tcBorders>
              <w:top w:val="single" w:sz="8" w:space="0" w:color="auto"/>
              <w:left w:val="single" w:sz="8" w:space="0" w:color="auto"/>
              <w:bottom w:val="single" w:sz="8" w:space="0" w:color="000000"/>
              <w:right w:val="nil"/>
            </w:tcBorders>
            <w:vAlign w:val="center"/>
            <w:hideMark/>
          </w:tcPr>
          <w:p w:rsidR="006916E8" w:rsidRPr="00DC52CF" w:rsidRDefault="006916E8" w:rsidP="00CE4E07">
            <w:pPr>
              <w:rPr>
                <w:rFonts w:ascii="Trebuchet MS" w:hAnsi="Trebuchet MS" w:cs="Tahoma"/>
                <w:b/>
                <w:bCs/>
                <w:color w:val="000000"/>
                <w:sz w:val="14"/>
                <w:szCs w:val="14"/>
                <w:lang w:eastAsia="es-MX"/>
              </w:rPr>
            </w:pPr>
          </w:p>
        </w:tc>
        <w:tc>
          <w:tcPr>
            <w:tcW w:w="1210" w:type="dxa"/>
            <w:vMerge/>
            <w:tcBorders>
              <w:top w:val="single" w:sz="8" w:space="0" w:color="auto"/>
              <w:left w:val="single" w:sz="8" w:space="0" w:color="auto"/>
              <w:bottom w:val="single" w:sz="8" w:space="0" w:color="000000"/>
              <w:right w:val="single" w:sz="8" w:space="0" w:color="auto"/>
            </w:tcBorders>
            <w:vAlign w:val="center"/>
            <w:hideMark/>
          </w:tcPr>
          <w:p w:rsidR="006916E8" w:rsidRPr="00DC52CF" w:rsidRDefault="006916E8" w:rsidP="00CE4E07">
            <w:pPr>
              <w:rPr>
                <w:rFonts w:ascii="Trebuchet MS" w:hAnsi="Trebuchet MS" w:cs="Tahoma"/>
                <w:b/>
                <w:bCs/>
                <w:color w:val="000000"/>
                <w:sz w:val="14"/>
                <w:szCs w:val="14"/>
                <w:lang w:eastAsia="es-MX"/>
              </w:rPr>
            </w:pPr>
          </w:p>
        </w:tc>
        <w:tc>
          <w:tcPr>
            <w:tcW w:w="3937" w:type="dxa"/>
            <w:gridSpan w:val="5"/>
            <w:vMerge/>
            <w:tcBorders>
              <w:top w:val="single" w:sz="8" w:space="0" w:color="auto"/>
              <w:left w:val="single" w:sz="8" w:space="0" w:color="auto"/>
              <w:bottom w:val="single" w:sz="8" w:space="0" w:color="auto"/>
              <w:right w:val="single" w:sz="8" w:space="0" w:color="000000"/>
            </w:tcBorders>
            <w:vAlign w:val="center"/>
            <w:hideMark/>
          </w:tcPr>
          <w:p w:rsidR="006916E8" w:rsidRPr="00DC52CF" w:rsidRDefault="006916E8" w:rsidP="00CE4E07">
            <w:pPr>
              <w:rPr>
                <w:rFonts w:ascii="Trebuchet MS" w:hAnsi="Trebuchet MS" w:cs="Tahoma"/>
                <w:b/>
                <w:bCs/>
                <w:color w:val="000000"/>
                <w:sz w:val="14"/>
                <w:szCs w:val="14"/>
                <w:lang w:eastAsia="es-MX"/>
              </w:rPr>
            </w:pPr>
          </w:p>
        </w:tc>
      </w:tr>
      <w:tr w:rsidR="006916E8" w:rsidRPr="00DC52CF" w:rsidTr="00CE4E07">
        <w:trPr>
          <w:trHeight w:val="165"/>
        </w:trPr>
        <w:tc>
          <w:tcPr>
            <w:tcW w:w="3721" w:type="dxa"/>
            <w:gridSpan w:val="2"/>
            <w:vMerge/>
            <w:tcBorders>
              <w:top w:val="single" w:sz="8" w:space="0" w:color="auto"/>
              <w:left w:val="single" w:sz="8" w:space="0" w:color="auto"/>
              <w:bottom w:val="single" w:sz="8" w:space="0" w:color="000000"/>
              <w:right w:val="nil"/>
            </w:tcBorders>
            <w:vAlign w:val="center"/>
            <w:hideMark/>
          </w:tcPr>
          <w:p w:rsidR="006916E8" w:rsidRPr="00DC52CF" w:rsidRDefault="006916E8" w:rsidP="00CE4E07">
            <w:pPr>
              <w:rPr>
                <w:rFonts w:ascii="Trebuchet MS" w:hAnsi="Trebuchet MS" w:cs="Tahoma"/>
                <w:b/>
                <w:bCs/>
                <w:color w:val="000000"/>
                <w:sz w:val="14"/>
                <w:szCs w:val="14"/>
                <w:lang w:eastAsia="es-MX"/>
              </w:rPr>
            </w:pPr>
          </w:p>
        </w:tc>
        <w:tc>
          <w:tcPr>
            <w:tcW w:w="1210" w:type="dxa"/>
            <w:vMerge/>
            <w:tcBorders>
              <w:top w:val="single" w:sz="8" w:space="0" w:color="auto"/>
              <w:left w:val="single" w:sz="8" w:space="0" w:color="auto"/>
              <w:bottom w:val="single" w:sz="8" w:space="0" w:color="000000"/>
              <w:right w:val="single" w:sz="8" w:space="0" w:color="auto"/>
            </w:tcBorders>
            <w:vAlign w:val="center"/>
            <w:hideMark/>
          </w:tcPr>
          <w:p w:rsidR="006916E8" w:rsidRPr="00DC52CF" w:rsidRDefault="006916E8" w:rsidP="00CE4E07">
            <w:pPr>
              <w:rPr>
                <w:rFonts w:ascii="Trebuchet MS" w:hAnsi="Trebuchet MS" w:cs="Tahoma"/>
                <w:b/>
                <w:bCs/>
                <w:color w:val="000000"/>
                <w:sz w:val="14"/>
                <w:szCs w:val="14"/>
                <w:lang w:eastAsia="es-MX"/>
              </w:rPr>
            </w:pPr>
          </w:p>
        </w:tc>
        <w:tc>
          <w:tcPr>
            <w:tcW w:w="830" w:type="dxa"/>
            <w:tcBorders>
              <w:top w:val="single" w:sz="8" w:space="0" w:color="auto"/>
              <w:left w:val="nil"/>
              <w:bottom w:val="single" w:sz="8" w:space="0" w:color="auto"/>
              <w:right w:val="single" w:sz="8" w:space="0" w:color="auto"/>
            </w:tcBorders>
            <w:shd w:val="clear" w:color="000000" w:fill="009900"/>
            <w:noWrap/>
            <w:vAlign w:val="bottom"/>
            <w:hideMark/>
          </w:tcPr>
          <w:p w:rsidR="006916E8" w:rsidRPr="00DC52CF" w:rsidRDefault="006916E8" w:rsidP="00CE4E07">
            <w:pP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&gt; 90 DIAS</w:t>
            </w:r>
          </w:p>
        </w:tc>
        <w:tc>
          <w:tcPr>
            <w:tcW w:w="672" w:type="dxa"/>
            <w:tcBorders>
              <w:top w:val="single" w:sz="8" w:space="0" w:color="auto"/>
              <w:left w:val="nil"/>
              <w:bottom w:val="single" w:sz="8" w:space="0" w:color="auto"/>
              <w:right w:val="single" w:sz="8" w:space="0" w:color="auto"/>
            </w:tcBorders>
            <w:shd w:val="clear" w:color="000000" w:fill="009900"/>
            <w:noWrap/>
            <w:vAlign w:val="bottom"/>
            <w:hideMark/>
          </w:tcPr>
          <w:p w:rsidR="006916E8" w:rsidRPr="00DC52CF" w:rsidRDefault="006916E8" w:rsidP="00CE4E07">
            <w:pP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90 DIAS</w:t>
            </w:r>
          </w:p>
        </w:tc>
        <w:tc>
          <w:tcPr>
            <w:tcW w:w="777" w:type="dxa"/>
            <w:tcBorders>
              <w:top w:val="single" w:sz="8" w:space="0" w:color="auto"/>
              <w:left w:val="nil"/>
              <w:bottom w:val="single" w:sz="8" w:space="0" w:color="auto"/>
              <w:right w:val="single" w:sz="8" w:space="0" w:color="auto"/>
            </w:tcBorders>
            <w:shd w:val="clear" w:color="000000" w:fill="009900"/>
            <w:noWrap/>
            <w:vAlign w:val="bottom"/>
            <w:hideMark/>
          </w:tcPr>
          <w:p w:rsidR="006916E8" w:rsidRPr="00DC52CF" w:rsidRDefault="006916E8" w:rsidP="00CE4E07">
            <w:pP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180 DIAS</w:t>
            </w:r>
          </w:p>
        </w:tc>
        <w:tc>
          <w:tcPr>
            <w:tcW w:w="777" w:type="dxa"/>
            <w:tcBorders>
              <w:top w:val="single" w:sz="8" w:space="0" w:color="auto"/>
              <w:left w:val="nil"/>
              <w:bottom w:val="single" w:sz="8" w:space="0" w:color="auto"/>
              <w:right w:val="single" w:sz="8" w:space="0" w:color="auto"/>
            </w:tcBorders>
            <w:shd w:val="clear" w:color="000000" w:fill="009900"/>
            <w:noWrap/>
            <w:vAlign w:val="bottom"/>
            <w:hideMark/>
          </w:tcPr>
          <w:p w:rsidR="006916E8" w:rsidRPr="00DC52CF" w:rsidRDefault="006916E8" w:rsidP="00CE4E07">
            <w:pP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 xml:space="preserve">365 DIAS </w:t>
            </w:r>
          </w:p>
        </w:tc>
        <w:tc>
          <w:tcPr>
            <w:tcW w:w="881" w:type="dxa"/>
            <w:tcBorders>
              <w:top w:val="single" w:sz="8" w:space="0" w:color="auto"/>
              <w:left w:val="nil"/>
              <w:bottom w:val="single" w:sz="8" w:space="0" w:color="auto"/>
              <w:right w:val="single" w:sz="8" w:space="0" w:color="auto"/>
            </w:tcBorders>
            <w:shd w:val="clear" w:color="000000" w:fill="009900"/>
            <w:noWrap/>
            <w:vAlign w:val="bottom"/>
            <w:hideMark/>
          </w:tcPr>
          <w:p w:rsidR="006916E8" w:rsidRPr="00DC52CF" w:rsidRDefault="006916E8" w:rsidP="00CE4E07">
            <w:pP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&lt;365 DIAS</w:t>
            </w:r>
          </w:p>
        </w:tc>
      </w:tr>
      <w:tr w:rsidR="006916E8" w:rsidRPr="00DC52CF" w:rsidTr="00CE4E07">
        <w:trPr>
          <w:trHeight w:val="192"/>
        </w:trPr>
        <w:tc>
          <w:tcPr>
            <w:tcW w:w="3721" w:type="dxa"/>
            <w:gridSpan w:val="2"/>
            <w:tcBorders>
              <w:top w:val="single" w:sz="8" w:space="0" w:color="auto"/>
              <w:left w:val="single" w:sz="8" w:space="0" w:color="auto"/>
              <w:bottom w:val="single" w:sz="4" w:space="0" w:color="auto"/>
              <w:right w:val="nil"/>
            </w:tcBorders>
            <w:shd w:val="clear" w:color="000000" w:fill="FFFFFF"/>
            <w:noWrap/>
            <w:hideMark/>
          </w:tcPr>
          <w:p w:rsidR="006916E8" w:rsidRPr="005D5F1E" w:rsidRDefault="006916E8" w:rsidP="00CE4E07">
            <w:pPr>
              <w:rPr>
                <w:rFonts w:ascii="Trebuchet MS" w:hAnsi="Trebuchet MS" w:cs="Tahoma"/>
                <w:color w:val="000000"/>
                <w:sz w:val="14"/>
                <w:szCs w:val="14"/>
                <w:lang w:eastAsia="es-MX"/>
              </w:rPr>
            </w:pPr>
            <w:r w:rsidRPr="005D5F1E">
              <w:rPr>
                <w:rFonts w:ascii="Trebuchet MS" w:hAnsi="Trebuchet MS" w:cs="Tahoma"/>
                <w:color w:val="000000"/>
                <w:sz w:val="14"/>
                <w:szCs w:val="14"/>
                <w:lang w:eastAsia="es-MX"/>
              </w:rPr>
              <w:t>SERVICIOS PERSONALES POR PAGAR A CORTO PLAZO</w:t>
            </w:r>
          </w:p>
        </w:tc>
        <w:tc>
          <w:tcPr>
            <w:tcW w:w="1210" w:type="dxa"/>
            <w:tcBorders>
              <w:top w:val="nil"/>
              <w:left w:val="nil"/>
              <w:bottom w:val="single" w:sz="4" w:space="0" w:color="auto"/>
              <w:right w:val="nil"/>
            </w:tcBorders>
            <w:shd w:val="clear" w:color="000000" w:fill="FFFFFF"/>
            <w:noWrap/>
            <w:hideMark/>
          </w:tcPr>
          <w:p w:rsidR="006916E8" w:rsidRPr="005D5F1E" w:rsidRDefault="006916E8" w:rsidP="00CE4E07">
            <w:pPr>
              <w:rPr>
                <w:rFonts w:ascii="Trebuchet MS" w:hAnsi="Trebuchet MS" w:cs="Tahoma"/>
                <w:color w:val="000000"/>
                <w:sz w:val="14"/>
                <w:szCs w:val="14"/>
                <w:lang w:eastAsia="es-MX"/>
              </w:rPr>
            </w:pPr>
            <w:r w:rsidRPr="005D5F1E">
              <w:rPr>
                <w:rFonts w:ascii="Trebuchet MS" w:hAnsi="Trebuchet MS" w:cs="Tahoma"/>
                <w:color w:val="000000"/>
                <w:sz w:val="14"/>
                <w:szCs w:val="14"/>
                <w:lang w:eastAsia="es-MX"/>
              </w:rPr>
              <w:t>$   3,733,273</w:t>
            </w:r>
          </w:p>
        </w:tc>
        <w:tc>
          <w:tcPr>
            <w:tcW w:w="830" w:type="dxa"/>
            <w:tcBorders>
              <w:top w:val="nil"/>
              <w:left w:val="nil"/>
              <w:bottom w:val="single" w:sz="4" w:space="0" w:color="auto"/>
              <w:right w:val="nil"/>
            </w:tcBorders>
            <w:shd w:val="clear" w:color="000000" w:fill="FFFFFF"/>
            <w:noWrap/>
            <w:hideMark/>
          </w:tcPr>
          <w:p w:rsidR="006916E8" w:rsidRPr="00DC52CF" w:rsidRDefault="006916E8" w:rsidP="00CE4E07">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6916E8" w:rsidRPr="00DC52CF" w:rsidTr="00CE4E07">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PROVEEDORES POR PAGAR A CORTO PLAZO</w:t>
            </w:r>
          </w:p>
        </w:tc>
        <w:tc>
          <w:tcPr>
            <w:tcW w:w="1210"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5,710</w:t>
            </w:r>
          </w:p>
        </w:tc>
        <w:tc>
          <w:tcPr>
            <w:tcW w:w="830" w:type="dxa"/>
            <w:tcBorders>
              <w:top w:val="nil"/>
              <w:left w:val="nil"/>
              <w:bottom w:val="single" w:sz="4" w:space="0" w:color="auto"/>
              <w:right w:val="nil"/>
            </w:tcBorders>
            <w:shd w:val="clear" w:color="000000" w:fill="FFFFFF"/>
            <w:noWrap/>
            <w:hideMark/>
          </w:tcPr>
          <w:p w:rsidR="006916E8" w:rsidRPr="00DC52CF" w:rsidRDefault="006916E8" w:rsidP="00CE4E07">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6916E8" w:rsidRPr="00DC52CF" w:rsidTr="00CE4E07">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TRANSFERENCIAS OTORGADAS POR PAGAR A CORTO PLAZO</w:t>
            </w:r>
          </w:p>
        </w:tc>
        <w:tc>
          <w:tcPr>
            <w:tcW w:w="1210"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772,834</w:t>
            </w:r>
          </w:p>
        </w:tc>
        <w:tc>
          <w:tcPr>
            <w:tcW w:w="830" w:type="dxa"/>
            <w:tcBorders>
              <w:top w:val="nil"/>
              <w:left w:val="nil"/>
              <w:bottom w:val="single" w:sz="4" w:space="0" w:color="auto"/>
              <w:right w:val="nil"/>
            </w:tcBorders>
            <w:shd w:val="clear" w:color="000000" w:fill="FFFFFF"/>
            <w:noWrap/>
            <w:hideMark/>
          </w:tcPr>
          <w:p w:rsidR="006916E8" w:rsidRPr="00DC52CF" w:rsidRDefault="006916E8" w:rsidP="00CE4E07">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6916E8" w:rsidRPr="00DC52CF" w:rsidTr="00CE4E07">
        <w:trPr>
          <w:trHeight w:val="177"/>
        </w:trPr>
        <w:tc>
          <w:tcPr>
            <w:tcW w:w="1886" w:type="dxa"/>
            <w:tcBorders>
              <w:top w:val="nil"/>
              <w:left w:val="single" w:sz="8" w:space="0" w:color="auto"/>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1835"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1210"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30" w:type="dxa"/>
            <w:tcBorders>
              <w:top w:val="nil"/>
              <w:left w:val="nil"/>
              <w:bottom w:val="single" w:sz="4" w:space="0" w:color="auto"/>
              <w:right w:val="nil"/>
            </w:tcBorders>
            <w:shd w:val="clear" w:color="000000" w:fill="FFFFFF"/>
            <w:noWrap/>
            <w:hideMark/>
          </w:tcPr>
          <w:p w:rsidR="006916E8" w:rsidRPr="00DC52CF" w:rsidRDefault="006916E8" w:rsidP="00CE4E07">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6916E8" w:rsidRPr="00DC52CF" w:rsidTr="00CE4E07">
        <w:trPr>
          <w:trHeight w:val="165"/>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RETENCIONES Y CONTRIBUCIONES POR PAGAR A CORTO PLAZO</w:t>
            </w:r>
          </w:p>
        </w:tc>
        <w:tc>
          <w:tcPr>
            <w:tcW w:w="1210"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261FAE">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21,326,656</w:t>
            </w:r>
          </w:p>
        </w:tc>
        <w:tc>
          <w:tcPr>
            <w:tcW w:w="830" w:type="dxa"/>
            <w:tcBorders>
              <w:top w:val="nil"/>
              <w:left w:val="nil"/>
              <w:bottom w:val="single" w:sz="4" w:space="0" w:color="auto"/>
              <w:right w:val="nil"/>
            </w:tcBorders>
            <w:shd w:val="clear" w:color="000000" w:fill="FFFFFF"/>
            <w:noWrap/>
            <w:hideMark/>
          </w:tcPr>
          <w:p w:rsidR="006916E8" w:rsidRPr="00DC52CF" w:rsidRDefault="006916E8" w:rsidP="00CE4E07">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6916E8" w:rsidRPr="00DC52CF" w:rsidTr="00CE4E07">
        <w:trPr>
          <w:trHeight w:val="177"/>
        </w:trPr>
        <w:tc>
          <w:tcPr>
            <w:tcW w:w="1886" w:type="dxa"/>
            <w:tcBorders>
              <w:top w:val="nil"/>
              <w:left w:val="single" w:sz="8" w:space="0" w:color="auto"/>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1835"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1210"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30" w:type="dxa"/>
            <w:tcBorders>
              <w:top w:val="nil"/>
              <w:left w:val="nil"/>
              <w:bottom w:val="single" w:sz="4" w:space="0" w:color="auto"/>
              <w:right w:val="nil"/>
            </w:tcBorders>
            <w:shd w:val="clear" w:color="000000" w:fill="FFFFFF"/>
            <w:noWrap/>
            <w:hideMark/>
          </w:tcPr>
          <w:p w:rsidR="006916E8" w:rsidRPr="00DC52CF" w:rsidRDefault="006916E8" w:rsidP="00CE4E07">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6916E8" w:rsidRPr="00DC52CF" w:rsidTr="00CE4E07">
        <w:trPr>
          <w:trHeight w:val="165"/>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OTRAS CUENTAS POR PAGAR A CORTO PLAZO</w:t>
            </w:r>
          </w:p>
        </w:tc>
        <w:tc>
          <w:tcPr>
            <w:tcW w:w="1210"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60,000,000</w:t>
            </w:r>
          </w:p>
        </w:tc>
        <w:tc>
          <w:tcPr>
            <w:tcW w:w="830" w:type="dxa"/>
            <w:tcBorders>
              <w:top w:val="nil"/>
              <w:left w:val="nil"/>
              <w:bottom w:val="single" w:sz="4" w:space="0" w:color="auto"/>
              <w:right w:val="nil"/>
            </w:tcBorders>
            <w:shd w:val="clear" w:color="000000" w:fill="FFFFFF"/>
            <w:noWrap/>
            <w:hideMark/>
          </w:tcPr>
          <w:p w:rsidR="006916E8" w:rsidRPr="00DC52CF" w:rsidRDefault="006916E8" w:rsidP="00CE4E07">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6916E8" w:rsidRPr="00DC52CF" w:rsidTr="00CE4E07">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PROVEEDORES POR PAGAR A LARGO PLAZO</w:t>
            </w:r>
          </w:p>
        </w:tc>
        <w:tc>
          <w:tcPr>
            <w:tcW w:w="1210"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w:t>
            </w:r>
            <w:r w:rsidRPr="00DC52CF">
              <w:rPr>
                <w:rFonts w:ascii="Trebuchet MS" w:hAnsi="Trebuchet MS" w:cs="Tahoma"/>
                <w:color w:val="000000"/>
                <w:sz w:val="14"/>
                <w:szCs w:val="14"/>
                <w:lang w:eastAsia="es-MX"/>
              </w:rPr>
              <w:t>134,359</w:t>
            </w:r>
          </w:p>
        </w:tc>
        <w:tc>
          <w:tcPr>
            <w:tcW w:w="830" w:type="dxa"/>
            <w:tcBorders>
              <w:top w:val="nil"/>
              <w:left w:val="nil"/>
              <w:bottom w:val="single" w:sz="4" w:space="0" w:color="auto"/>
              <w:right w:val="nil"/>
            </w:tcBorders>
            <w:shd w:val="clear" w:color="000000" w:fill="FFFFFF"/>
            <w:noWrap/>
            <w:hideMark/>
          </w:tcPr>
          <w:p w:rsidR="006916E8" w:rsidRPr="00DC52CF" w:rsidRDefault="006916E8" w:rsidP="00CE4E07">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6916E8" w:rsidRPr="00DC52CF" w:rsidTr="00CE4E07">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OTRAS PROVISIONES A LARGO PLAZO</w:t>
            </w:r>
          </w:p>
        </w:tc>
        <w:tc>
          <w:tcPr>
            <w:tcW w:w="1210"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w:t>
            </w:r>
            <w:r w:rsidRPr="00DC52CF">
              <w:rPr>
                <w:rFonts w:ascii="Trebuchet MS" w:hAnsi="Trebuchet MS" w:cs="Tahoma"/>
                <w:color w:val="000000"/>
                <w:sz w:val="14"/>
                <w:szCs w:val="14"/>
                <w:lang w:eastAsia="es-MX"/>
              </w:rPr>
              <w:t>1</w:t>
            </w:r>
            <w:r>
              <w:rPr>
                <w:rFonts w:ascii="Trebuchet MS" w:hAnsi="Trebuchet MS" w:cs="Tahoma"/>
                <w:color w:val="000000"/>
                <w:sz w:val="14"/>
                <w:szCs w:val="14"/>
                <w:lang w:eastAsia="es-MX"/>
              </w:rPr>
              <w:t>5</w:t>
            </w: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100</w:t>
            </w: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893</w:t>
            </w:r>
          </w:p>
        </w:tc>
        <w:tc>
          <w:tcPr>
            <w:tcW w:w="830" w:type="dxa"/>
            <w:tcBorders>
              <w:top w:val="nil"/>
              <w:left w:val="nil"/>
              <w:bottom w:val="single" w:sz="4" w:space="0" w:color="auto"/>
              <w:right w:val="nil"/>
            </w:tcBorders>
            <w:shd w:val="clear" w:color="000000" w:fill="FFFFFF"/>
            <w:noWrap/>
            <w:hideMark/>
          </w:tcPr>
          <w:p w:rsidR="006916E8" w:rsidRPr="00DC52CF" w:rsidRDefault="006916E8" w:rsidP="00CE4E07">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6916E8" w:rsidRPr="00DC52CF" w:rsidTr="00CE4E07">
        <w:trPr>
          <w:trHeight w:val="195"/>
        </w:trPr>
        <w:tc>
          <w:tcPr>
            <w:tcW w:w="1886" w:type="dxa"/>
            <w:tcBorders>
              <w:top w:val="nil"/>
              <w:left w:val="single" w:sz="8" w:space="0" w:color="auto"/>
              <w:bottom w:val="single" w:sz="8"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1835" w:type="dxa"/>
            <w:tcBorders>
              <w:top w:val="nil"/>
              <w:left w:val="nil"/>
              <w:bottom w:val="single" w:sz="8"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1210" w:type="dxa"/>
            <w:tcBorders>
              <w:top w:val="nil"/>
              <w:left w:val="nil"/>
              <w:bottom w:val="single" w:sz="8"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30" w:type="dxa"/>
            <w:tcBorders>
              <w:top w:val="nil"/>
              <w:left w:val="nil"/>
              <w:bottom w:val="single" w:sz="8" w:space="0" w:color="auto"/>
              <w:right w:val="nil"/>
            </w:tcBorders>
            <w:shd w:val="clear" w:color="000000" w:fill="FFFFFF"/>
            <w:noWrap/>
            <w:hideMark/>
          </w:tcPr>
          <w:p w:rsidR="006916E8" w:rsidRPr="00DC52CF" w:rsidRDefault="006916E8" w:rsidP="00CE4E07">
            <w:pPr>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672" w:type="dxa"/>
            <w:tcBorders>
              <w:top w:val="nil"/>
              <w:left w:val="nil"/>
              <w:bottom w:val="single" w:sz="8"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8"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8" w:space="0" w:color="auto"/>
              <w:right w:val="nil"/>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8" w:space="0" w:color="auto"/>
              <w:right w:val="single" w:sz="8" w:space="0" w:color="auto"/>
            </w:tcBorders>
            <w:shd w:val="clear" w:color="000000" w:fill="FFFFFF"/>
            <w:noWrap/>
            <w:hideMark/>
          </w:tcPr>
          <w:p w:rsidR="006916E8" w:rsidRPr="00DC52CF" w:rsidRDefault="006916E8" w:rsidP="00CE4E07">
            <w:pP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bl>
    <w:p w:rsidR="006916E8" w:rsidRDefault="006916E8" w:rsidP="006916E8">
      <w:pPr>
        <w:jc w:val="both"/>
        <w:rPr>
          <w:rFonts w:ascii="Trebuchet MS" w:hAnsi="Trebuchet MS"/>
          <w:sz w:val="24"/>
          <w:szCs w:val="24"/>
        </w:rPr>
      </w:pP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 xml:space="preserve">REMUNERACIONES POR PAGAR A CORTO PLAZO: </w:t>
      </w: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Contempla erogaciones relativas a servicios personales que se integran principalmente por la provisión de </w:t>
      </w:r>
      <w:r>
        <w:rPr>
          <w:rFonts w:ascii="Trebuchet MS" w:hAnsi="Trebuchet MS"/>
          <w:sz w:val="24"/>
          <w:szCs w:val="24"/>
        </w:rPr>
        <w:t>cuotas obrero patronales</w:t>
      </w:r>
      <w:r w:rsidRPr="00FC5919">
        <w:rPr>
          <w:rFonts w:ascii="Trebuchet MS" w:hAnsi="Trebuchet MS"/>
          <w:sz w:val="24"/>
          <w:szCs w:val="24"/>
        </w:rPr>
        <w:t xml:space="preserve"> al cierre </w:t>
      </w:r>
      <w:r w:rsidRPr="00FC5919">
        <w:rPr>
          <w:rFonts w:ascii="Trebuchet MS" w:hAnsi="Trebuchet MS"/>
          <w:spacing w:val="-4"/>
          <w:sz w:val="24"/>
          <w:szCs w:val="24"/>
        </w:rPr>
        <w:t xml:space="preserve">de la Cuenta Pública del </w:t>
      </w:r>
      <w:r>
        <w:rPr>
          <w:rFonts w:ascii="Trebuchet MS" w:hAnsi="Trebuchet MS"/>
          <w:spacing w:val="-4"/>
          <w:sz w:val="24"/>
          <w:szCs w:val="24"/>
        </w:rPr>
        <w:t>Cuarto</w:t>
      </w:r>
      <w:r w:rsidRPr="00FC5919">
        <w:rPr>
          <w:rFonts w:ascii="Trebuchet MS" w:hAnsi="Trebuchet MS"/>
          <w:spacing w:val="-4"/>
          <w:sz w:val="24"/>
          <w:szCs w:val="24"/>
        </w:rPr>
        <w:t xml:space="preserve"> Trimestre 201</w:t>
      </w:r>
      <w:r>
        <w:rPr>
          <w:rFonts w:ascii="Trebuchet MS" w:hAnsi="Trebuchet MS"/>
          <w:spacing w:val="-4"/>
          <w:sz w:val="24"/>
          <w:szCs w:val="24"/>
        </w:rPr>
        <w:t>9</w:t>
      </w:r>
      <w:r w:rsidRPr="00FC5919">
        <w:rPr>
          <w:rFonts w:ascii="Trebuchet MS" w:hAnsi="Trebuchet MS"/>
          <w:sz w:val="24"/>
          <w:szCs w:val="24"/>
        </w:rPr>
        <w:t xml:space="preserve">, cuyo saldo es por la cantidad de </w:t>
      </w:r>
      <w:r w:rsidRPr="009E0E34">
        <w:rPr>
          <w:rFonts w:ascii="Trebuchet MS" w:hAnsi="Trebuchet MS"/>
          <w:sz w:val="24"/>
          <w:szCs w:val="24"/>
        </w:rPr>
        <w:t>$</w:t>
      </w:r>
      <w:r>
        <w:rPr>
          <w:rFonts w:ascii="Trebuchet MS" w:hAnsi="Trebuchet MS"/>
          <w:sz w:val="24"/>
          <w:szCs w:val="24"/>
        </w:rPr>
        <w:t>3</w:t>
      </w:r>
      <w:r w:rsidRPr="009F6FDE">
        <w:rPr>
          <w:rFonts w:ascii="Trebuchet MS" w:hAnsi="Trebuchet MS"/>
          <w:sz w:val="24"/>
          <w:szCs w:val="24"/>
        </w:rPr>
        <w:t>’</w:t>
      </w:r>
      <w:r>
        <w:rPr>
          <w:rFonts w:ascii="Trebuchet MS" w:hAnsi="Trebuchet MS"/>
          <w:sz w:val="24"/>
          <w:szCs w:val="24"/>
        </w:rPr>
        <w:t>733</w:t>
      </w:r>
      <w:r w:rsidRPr="009F6FDE">
        <w:rPr>
          <w:rFonts w:ascii="Trebuchet MS" w:hAnsi="Trebuchet MS"/>
          <w:sz w:val="24"/>
          <w:szCs w:val="24"/>
        </w:rPr>
        <w:t>,</w:t>
      </w:r>
      <w:r>
        <w:rPr>
          <w:rFonts w:ascii="Trebuchet MS" w:hAnsi="Trebuchet MS"/>
          <w:sz w:val="24"/>
          <w:szCs w:val="24"/>
        </w:rPr>
        <w:t>273</w:t>
      </w:r>
      <w:r w:rsidRPr="009E0E34">
        <w:rPr>
          <w:rFonts w:ascii="Trebuchet MS" w:hAnsi="Trebuchet MS"/>
          <w:sz w:val="24"/>
          <w:szCs w:val="24"/>
        </w:rPr>
        <w:t xml:space="preserve"> (</w:t>
      </w:r>
      <w:r>
        <w:rPr>
          <w:rFonts w:ascii="Trebuchet MS" w:hAnsi="Trebuchet MS"/>
          <w:sz w:val="24"/>
          <w:szCs w:val="24"/>
        </w:rPr>
        <w:t xml:space="preserve">tres </w:t>
      </w:r>
      <w:r w:rsidRPr="009E0E34">
        <w:rPr>
          <w:rFonts w:ascii="Trebuchet MS" w:hAnsi="Trebuchet MS"/>
          <w:sz w:val="24"/>
          <w:szCs w:val="24"/>
        </w:rPr>
        <w:t xml:space="preserve">millones </w:t>
      </w:r>
      <w:r>
        <w:rPr>
          <w:rFonts w:ascii="Trebuchet MS" w:hAnsi="Trebuchet MS"/>
          <w:sz w:val="24"/>
          <w:szCs w:val="24"/>
        </w:rPr>
        <w:t xml:space="preserve">setecientos treinta y tres </w:t>
      </w:r>
      <w:r w:rsidRPr="009E0E34">
        <w:rPr>
          <w:rFonts w:ascii="Trebuchet MS" w:hAnsi="Trebuchet MS"/>
          <w:sz w:val="24"/>
          <w:szCs w:val="24"/>
        </w:rPr>
        <w:t xml:space="preserve">mil </w:t>
      </w:r>
      <w:r>
        <w:rPr>
          <w:rFonts w:ascii="Trebuchet MS" w:hAnsi="Trebuchet MS"/>
          <w:sz w:val="24"/>
          <w:szCs w:val="24"/>
        </w:rPr>
        <w:t xml:space="preserve">doscientos setenta y tres </w:t>
      </w:r>
      <w:r w:rsidRPr="009E0E34">
        <w:rPr>
          <w:rFonts w:ascii="Trebuchet MS" w:hAnsi="Trebuchet MS"/>
          <w:sz w:val="24"/>
          <w:szCs w:val="24"/>
        </w:rPr>
        <w:t>pesos).</w:t>
      </w:r>
    </w:p>
    <w:tbl>
      <w:tblPr>
        <w:tblW w:w="5013" w:type="dxa"/>
        <w:tblInd w:w="2208" w:type="dxa"/>
        <w:tblCellMar>
          <w:left w:w="70" w:type="dxa"/>
          <w:right w:w="70" w:type="dxa"/>
        </w:tblCellMar>
        <w:tblLook w:val="04A0" w:firstRow="1" w:lastRow="0" w:firstColumn="1" w:lastColumn="0" w:noHBand="0" w:noVBand="1"/>
      </w:tblPr>
      <w:tblGrid>
        <w:gridCol w:w="3152"/>
        <w:gridCol w:w="1861"/>
      </w:tblGrid>
      <w:tr w:rsidR="006916E8" w:rsidRPr="00992FF9" w:rsidTr="00CE4E07">
        <w:trPr>
          <w:trHeight w:val="473"/>
        </w:trPr>
        <w:tc>
          <w:tcPr>
            <w:tcW w:w="3152" w:type="dxa"/>
            <w:tcBorders>
              <w:top w:val="single" w:sz="4" w:space="0" w:color="auto"/>
              <w:left w:val="single" w:sz="4" w:space="0" w:color="auto"/>
              <w:bottom w:val="single" w:sz="4" w:space="0" w:color="auto"/>
              <w:right w:val="single" w:sz="4" w:space="0" w:color="auto"/>
            </w:tcBorders>
            <w:shd w:val="pct20" w:color="auto" w:fill="009900"/>
            <w:vAlign w:val="center"/>
            <w:hideMark/>
          </w:tcPr>
          <w:p w:rsidR="006916E8" w:rsidRPr="00992FF9" w:rsidRDefault="006916E8" w:rsidP="00CE4E07">
            <w:pPr>
              <w:contextualSpacing/>
              <w:jc w:val="center"/>
              <w:rPr>
                <w:rFonts w:ascii="Trebuchet MS" w:hAnsi="Trebuchet MS"/>
                <w:b/>
                <w:bCs/>
                <w:color w:val="000000"/>
                <w:sz w:val="18"/>
                <w:szCs w:val="18"/>
                <w:lang w:eastAsia="es-MX"/>
              </w:rPr>
            </w:pPr>
            <w:r w:rsidRPr="00992FF9">
              <w:rPr>
                <w:rFonts w:ascii="Trebuchet MS" w:hAnsi="Trebuchet MS"/>
                <w:b/>
                <w:bCs/>
                <w:color w:val="000000"/>
                <w:sz w:val="18"/>
                <w:szCs w:val="18"/>
                <w:lang w:eastAsia="es-MX"/>
              </w:rPr>
              <w:t>Remuneración por pagar al Personal de carácter permanente</w:t>
            </w:r>
          </w:p>
        </w:tc>
        <w:tc>
          <w:tcPr>
            <w:tcW w:w="1861" w:type="dxa"/>
            <w:tcBorders>
              <w:top w:val="single" w:sz="4" w:space="0" w:color="auto"/>
              <w:left w:val="nil"/>
              <w:bottom w:val="single" w:sz="4" w:space="0" w:color="auto"/>
              <w:right w:val="single" w:sz="4" w:space="0" w:color="auto"/>
            </w:tcBorders>
            <w:shd w:val="pct20" w:color="auto" w:fill="009900"/>
            <w:noWrap/>
            <w:vAlign w:val="center"/>
            <w:hideMark/>
          </w:tcPr>
          <w:p w:rsidR="006916E8" w:rsidRPr="00992FF9" w:rsidRDefault="006916E8" w:rsidP="00CE4E07">
            <w:pPr>
              <w:contextualSpacing/>
              <w:jc w:val="center"/>
              <w:rPr>
                <w:rFonts w:ascii="Trebuchet MS" w:hAnsi="Trebuchet MS"/>
                <w:b/>
                <w:bCs/>
                <w:color w:val="000000"/>
                <w:sz w:val="18"/>
                <w:szCs w:val="18"/>
                <w:lang w:eastAsia="es-MX"/>
              </w:rPr>
            </w:pPr>
            <w:r w:rsidRPr="00992FF9">
              <w:rPr>
                <w:rFonts w:ascii="Trebuchet MS" w:hAnsi="Trebuchet MS"/>
                <w:b/>
                <w:bCs/>
                <w:color w:val="000000"/>
                <w:sz w:val="18"/>
                <w:szCs w:val="18"/>
                <w:lang w:eastAsia="es-MX"/>
              </w:rPr>
              <w:t>Importe</w:t>
            </w:r>
          </w:p>
        </w:tc>
      </w:tr>
      <w:tr w:rsidR="006916E8" w:rsidRPr="00992FF9" w:rsidTr="00CE4E07">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sz w:val="18"/>
                <w:szCs w:val="18"/>
                <w:lang w:eastAsia="es-MX"/>
              </w:rPr>
            </w:pPr>
            <w:r w:rsidRPr="00992FF9">
              <w:rPr>
                <w:rFonts w:ascii="Trebuchet MS" w:hAnsi="Trebuchet MS"/>
                <w:color w:val="000000"/>
                <w:sz w:val="18"/>
                <w:szCs w:val="18"/>
                <w:lang w:eastAsia="es-MX"/>
              </w:rPr>
              <w:t>Remuneraciones por pagar al Personal  de carácter</w:t>
            </w:r>
          </w:p>
        </w:tc>
        <w:tc>
          <w:tcPr>
            <w:tcW w:w="1861" w:type="dxa"/>
            <w:tcBorders>
              <w:top w:val="nil"/>
              <w:left w:val="nil"/>
              <w:bottom w:val="single" w:sz="4" w:space="0" w:color="auto"/>
              <w:right w:val="single" w:sz="4" w:space="0" w:color="auto"/>
            </w:tcBorders>
            <w:shd w:val="clear" w:color="auto" w:fill="auto"/>
            <w:noWrap/>
            <w:vAlign w:val="center"/>
            <w:hideMark/>
          </w:tcPr>
          <w:p w:rsidR="006916E8" w:rsidRPr="009E0E34" w:rsidRDefault="006916E8" w:rsidP="00CE4E07">
            <w:pPr>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575</w:t>
            </w:r>
            <w:r w:rsidRPr="009E0E34">
              <w:rPr>
                <w:rFonts w:ascii="Trebuchet MS" w:hAnsi="Trebuchet MS"/>
                <w:color w:val="000000"/>
                <w:sz w:val="18"/>
                <w:szCs w:val="18"/>
                <w:lang w:eastAsia="es-MX"/>
              </w:rPr>
              <w:t>,</w:t>
            </w:r>
            <w:r>
              <w:rPr>
                <w:rFonts w:ascii="Trebuchet MS" w:hAnsi="Trebuchet MS"/>
                <w:color w:val="000000"/>
                <w:sz w:val="18"/>
                <w:szCs w:val="18"/>
                <w:lang w:eastAsia="es-MX"/>
              </w:rPr>
              <w:t>492</w:t>
            </w:r>
            <w:r w:rsidRPr="009E0E34">
              <w:rPr>
                <w:rFonts w:ascii="Trebuchet MS" w:hAnsi="Trebuchet MS"/>
                <w:color w:val="000000"/>
                <w:sz w:val="18"/>
                <w:szCs w:val="18"/>
                <w:lang w:eastAsia="es-MX"/>
              </w:rPr>
              <w:t xml:space="preserve"> </w:t>
            </w:r>
          </w:p>
        </w:tc>
      </w:tr>
      <w:tr w:rsidR="006916E8" w:rsidRPr="00992FF9" w:rsidTr="00CE4E07">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sz w:val="18"/>
                <w:szCs w:val="18"/>
                <w:lang w:eastAsia="es-MX"/>
              </w:rPr>
            </w:pPr>
            <w:r w:rsidRPr="00992FF9">
              <w:rPr>
                <w:rFonts w:ascii="Trebuchet MS" w:hAnsi="Trebuchet MS"/>
                <w:b/>
                <w:color w:val="000000"/>
                <w:sz w:val="18"/>
                <w:szCs w:val="18"/>
                <w:lang w:eastAsia="es-MX"/>
              </w:rPr>
              <w:t>Seguridad Social y Seguros por pagar a corto plazo</w:t>
            </w:r>
            <w:r w:rsidRPr="00992FF9">
              <w:rPr>
                <w:rFonts w:ascii="Trebuchet MS" w:hAnsi="Trebuchet MS"/>
                <w:color w:val="000000"/>
                <w:sz w:val="18"/>
                <w:szCs w:val="18"/>
                <w:lang w:eastAsia="es-MX"/>
              </w:rPr>
              <w:t> </w:t>
            </w:r>
          </w:p>
        </w:tc>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6916E8" w:rsidRPr="009E0E34" w:rsidRDefault="006916E8" w:rsidP="00CE4E07">
            <w:pPr>
              <w:contextualSpacing/>
              <w:jc w:val="right"/>
              <w:rPr>
                <w:rFonts w:ascii="Trebuchet MS" w:hAnsi="Trebuchet MS"/>
                <w:color w:val="000000"/>
                <w:sz w:val="18"/>
                <w:szCs w:val="18"/>
                <w:lang w:eastAsia="es-MX"/>
              </w:rPr>
            </w:pPr>
          </w:p>
        </w:tc>
      </w:tr>
      <w:tr w:rsidR="006916E8" w:rsidRPr="00992FF9" w:rsidTr="00CE4E07">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sz w:val="18"/>
                <w:szCs w:val="18"/>
                <w:lang w:eastAsia="es-MX"/>
              </w:rPr>
            </w:pPr>
            <w:r w:rsidRPr="00992FF9">
              <w:rPr>
                <w:rFonts w:ascii="Trebuchet MS" w:hAnsi="Trebuchet MS"/>
                <w:color w:val="000000"/>
                <w:sz w:val="18"/>
                <w:szCs w:val="18"/>
                <w:lang w:eastAsia="es-MX"/>
              </w:rPr>
              <w:t>Instituto Mexicano del Seguro Social</w:t>
            </w:r>
          </w:p>
        </w:tc>
        <w:tc>
          <w:tcPr>
            <w:tcW w:w="1861" w:type="dxa"/>
            <w:tcBorders>
              <w:top w:val="nil"/>
              <w:left w:val="nil"/>
              <w:bottom w:val="single" w:sz="4" w:space="0" w:color="auto"/>
              <w:right w:val="single" w:sz="4" w:space="0" w:color="auto"/>
            </w:tcBorders>
            <w:shd w:val="clear" w:color="auto" w:fill="auto"/>
            <w:noWrap/>
            <w:vAlign w:val="center"/>
            <w:hideMark/>
          </w:tcPr>
          <w:p w:rsidR="006916E8" w:rsidRPr="009E0E34" w:rsidRDefault="006916E8" w:rsidP="00CE4E07">
            <w:pPr>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3,157,781</w:t>
            </w:r>
            <w:r w:rsidRPr="009E0E34">
              <w:rPr>
                <w:rFonts w:ascii="Trebuchet MS" w:hAnsi="Trebuchet MS"/>
                <w:color w:val="000000"/>
                <w:sz w:val="18"/>
                <w:szCs w:val="18"/>
                <w:lang w:eastAsia="es-MX"/>
              </w:rPr>
              <w:t xml:space="preserve"> </w:t>
            </w:r>
          </w:p>
        </w:tc>
      </w:tr>
      <w:tr w:rsidR="006916E8" w:rsidRPr="00992FF9" w:rsidTr="00CE4E07">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6916E8" w:rsidRPr="00992FF9" w:rsidRDefault="006916E8" w:rsidP="00CE4E07">
            <w:pPr>
              <w:contextualSpacing/>
              <w:rPr>
                <w:rFonts w:ascii="Trebuchet MS" w:hAnsi="Trebuchet MS"/>
                <w:color w:val="000000"/>
                <w:sz w:val="18"/>
                <w:szCs w:val="18"/>
                <w:lang w:eastAsia="es-MX"/>
              </w:rPr>
            </w:pPr>
            <w:r w:rsidRPr="00992FF9">
              <w:rPr>
                <w:rFonts w:ascii="Trebuchet MS" w:hAnsi="Trebuchet MS"/>
                <w:b/>
                <w:color w:val="000000"/>
                <w:sz w:val="18"/>
                <w:szCs w:val="18"/>
                <w:lang w:eastAsia="es-MX"/>
              </w:rPr>
              <w:t>Otras prestaciones sociales y económicas por pagar</w:t>
            </w:r>
            <w:r w:rsidRPr="00992FF9">
              <w:rPr>
                <w:rFonts w:ascii="Trebuchet MS" w:hAnsi="Trebuchet MS"/>
                <w:color w:val="000000"/>
                <w:sz w:val="18"/>
                <w:szCs w:val="18"/>
                <w:lang w:eastAsia="es-MX"/>
              </w:rPr>
              <w:t> </w:t>
            </w:r>
          </w:p>
        </w:tc>
        <w:tc>
          <w:tcPr>
            <w:tcW w:w="1861" w:type="dxa"/>
            <w:tcBorders>
              <w:top w:val="nil"/>
              <w:left w:val="single" w:sz="4" w:space="0" w:color="auto"/>
              <w:bottom w:val="single" w:sz="4" w:space="0" w:color="auto"/>
              <w:right w:val="single" w:sz="4" w:space="0" w:color="auto"/>
            </w:tcBorders>
            <w:shd w:val="clear" w:color="auto" w:fill="auto"/>
            <w:noWrap/>
            <w:vAlign w:val="center"/>
          </w:tcPr>
          <w:p w:rsidR="006916E8" w:rsidRPr="009E0E34" w:rsidRDefault="006916E8" w:rsidP="00CE4E07">
            <w:pPr>
              <w:contextualSpacing/>
              <w:jc w:val="right"/>
              <w:rPr>
                <w:rFonts w:ascii="Trebuchet MS" w:hAnsi="Trebuchet MS"/>
                <w:color w:val="000000"/>
                <w:sz w:val="18"/>
                <w:szCs w:val="18"/>
                <w:lang w:eastAsia="es-MX"/>
              </w:rPr>
            </w:pPr>
          </w:p>
        </w:tc>
      </w:tr>
      <w:tr w:rsidR="006916E8" w:rsidRPr="00992FF9" w:rsidTr="00CE4E07">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sz w:val="18"/>
                <w:szCs w:val="18"/>
                <w:lang w:eastAsia="es-MX"/>
              </w:rPr>
            </w:pPr>
            <w:r w:rsidRPr="00992FF9">
              <w:rPr>
                <w:rFonts w:ascii="Trebuchet MS" w:hAnsi="Trebuchet MS"/>
                <w:b/>
                <w:bCs/>
                <w:color w:val="000000"/>
                <w:sz w:val="18"/>
                <w:szCs w:val="18"/>
                <w:lang w:eastAsia="es-MX"/>
              </w:rPr>
              <w:t>Suma</w:t>
            </w:r>
          </w:p>
        </w:tc>
        <w:tc>
          <w:tcPr>
            <w:tcW w:w="1861" w:type="dxa"/>
            <w:tcBorders>
              <w:top w:val="nil"/>
              <w:left w:val="nil"/>
              <w:bottom w:val="single" w:sz="4" w:space="0" w:color="auto"/>
              <w:right w:val="single" w:sz="4" w:space="0" w:color="auto"/>
            </w:tcBorders>
            <w:shd w:val="clear" w:color="auto" w:fill="auto"/>
            <w:noWrap/>
            <w:vAlign w:val="bottom"/>
            <w:hideMark/>
          </w:tcPr>
          <w:p w:rsidR="006916E8" w:rsidRPr="009E0E34" w:rsidRDefault="006916E8" w:rsidP="00CE4E07">
            <w:pPr>
              <w:contextualSpacing/>
              <w:jc w:val="right"/>
              <w:rPr>
                <w:rFonts w:ascii="Trebuchet MS" w:hAnsi="Trebuchet MS"/>
                <w:color w:val="000000"/>
                <w:sz w:val="18"/>
                <w:szCs w:val="18"/>
                <w:lang w:eastAsia="es-MX"/>
              </w:rPr>
            </w:pPr>
            <w:r>
              <w:rPr>
                <w:rFonts w:ascii="Trebuchet MS" w:hAnsi="Trebuchet MS"/>
                <w:b/>
                <w:color w:val="000000"/>
                <w:sz w:val="18"/>
                <w:szCs w:val="18"/>
                <w:lang w:eastAsia="es-MX"/>
              </w:rPr>
              <w:t>3,733</w:t>
            </w:r>
            <w:r w:rsidRPr="009E0E34">
              <w:rPr>
                <w:rFonts w:ascii="Trebuchet MS" w:hAnsi="Trebuchet MS"/>
                <w:b/>
                <w:color w:val="000000"/>
                <w:sz w:val="18"/>
                <w:szCs w:val="18"/>
                <w:lang w:eastAsia="es-MX"/>
              </w:rPr>
              <w:t>,</w:t>
            </w:r>
            <w:r>
              <w:rPr>
                <w:rFonts w:ascii="Trebuchet MS" w:hAnsi="Trebuchet MS"/>
                <w:b/>
                <w:color w:val="000000"/>
                <w:sz w:val="18"/>
                <w:szCs w:val="18"/>
                <w:lang w:eastAsia="es-MX"/>
              </w:rPr>
              <w:t>273</w:t>
            </w:r>
            <w:r w:rsidRPr="009E0E34">
              <w:rPr>
                <w:rFonts w:ascii="Trebuchet MS" w:hAnsi="Trebuchet MS"/>
                <w:b/>
                <w:color w:val="000000"/>
                <w:sz w:val="18"/>
                <w:szCs w:val="18"/>
                <w:lang w:eastAsia="es-MX"/>
              </w:rPr>
              <w:t xml:space="preserve"> </w:t>
            </w:r>
          </w:p>
        </w:tc>
      </w:tr>
    </w:tbl>
    <w:p w:rsidR="006916E8" w:rsidRDefault="006916E8" w:rsidP="006916E8"/>
    <w:p w:rsidR="006916E8" w:rsidRDefault="006916E8" w:rsidP="006916E8">
      <w:pPr>
        <w:jc w:val="both"/>
        <w:rPr>
          <w:rFonts w:ascii="Trebuchet MS" w:hAnsi="Trebuchet MS"/>
          <w:sz w:val="24"/>
          <w:szCs w:val="24"/>
        </w:rPr>
      </w:pPr>
    </w:p>
    <w:p w:rsidR="006916E8" w:rsidRDefault="006916E8" w:rsidP="006916E8">
      <w:pPr>
        <w:contextualSpacing/>
        <w:jc w:val="both"/>
        <w:rPr>
          <w:rFonts w:ascii="Trebuchet MS" w:hAnsi="Trebuchet MS"/>
          <w:sz w:val="24"/>
          <w:szCs w:val="24"/>
        </w:rPr>
      </w:pPr>
      <w:r>
        <w:rPr>
          <w:rFonts w:ascii="Trebuchet MS" w:hAnsi="Trebuchet MS"/>
          <w:sz w:val="24"/>
          <w:szCs w:val="24"/>
        </w:rPr>
        <w:t xml:space="preserve">                            </w:t>
      </w:r>
    </w:p>
    <w:p w:rsidR="006916E8" w:rsidRPr="00FC5919" w:rsidRDefault="006916E8" w:rsidP="006916E8">
      <w:pPr>
        <w:jc w:val="both"/>
        <w:rPr>
          <w:rFonts w:ascii="Trebuchet MS" w:hAnsi="Trebuchet MS"/>
          <w:i/>
          <w:sz w:val="24"/>
          <w:szCs w:val="24"/>
        </w:rPr>
      </w:pPr>
      <w:r w:rsidRPr="00FC5919">
        <w:rPr>
          <w:rFonts w:ascii="Trebuchet MS" w:hAnsi="Trebuchet MS"/>
          <w:sz w:val="24"/>
          <w:szCs w:val="24"/>
        </w:rPr>
        <w:t>TRANSFERENCIAS OTORGADAS POR PAGAR A CORTO PLAZO:</w:t>
      </w:r>
      <w:r w:rsidRPr="00FC5919">
        <w:rPr>
          <w:rFonts w:ascii="Trebuchet MS" w:hAnsi="Trebuchet MS"/>
          <w:i/>
          <w:sz w:val="24"/>
          <w:szCs w:val="24"/>
        </w:rPr>
        <w:t xml:space="preserve"> </w:t>
      </w: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Representa los adeudos que el H. Tribunal Superior de Justicia del Poder Judicial del Estado de Morelos mantiene por un importe de </w:t>
      </w:r>
      <w:r w:rsidRPr="00262C50">
        <w:rPr>
          <w:rFonts w:ascii="Trebuchet MS" w:hAnsi="Trebuchet MS"/>
          <w:sz w:val="24"/>
          <w:szCs w:val="24"/>
        </w:rPr>
        <w:t>$</w:t>
      </w:r>
      <w:r>
        <w:rPr>
          <w:rFonts w:ascii="Trebuchet MS" w:hAnsi="Trebuchet MS"/>
          <w:sz w:val="24"/>
          <w:szCs w:val="24"/>
        </w:rPr>
        <w:t>772,834</w:t>
      </w:r>
      <w:r w:rsidRPr="00262C50">
        <w:rPr>
          <w:rFonts w:ascii="Trebuchet MS" w:hAnsi="Trebuchet MS"/>
          <w:sz w:val="24"/>
          <w:szCs w:val="24"/>
        </w:rPr>
        <w:t xml:space="preserve"> (</w:t>
      </w:r>
      <w:r>
        <w:rPr>
          <w:rFonts w:ascii="Trebuchet MS" w:hAnsi="Trebuchet MS"/>
          <w:sz w:val="24"/>
          <w:szCs w:val="24"/>
        </w:rPr>
        <w:t xml:space="preserve">setecientos setenta y dos mil ochocientos treinta y cuatro </w:t>
      </w:r>
      <w:r w:rsidRPr="00262C50">
        <w:rPr>
          <w:rFonts w:ascii="Trebuchet MS" w:hAnsi="Trebuchet MS"/>
          <w:sz w:val="24"/>
          <w:szCs w:val="24"/>
        </w:rPr>
        <w:t>pesos),</w:t>
      </w:r>
      <w:r w:rsidRPr="00FC5919">
        <w:rPr>
          <w:rFonts w:ascii="Trebuchet MS" w:hAnsi="Trebuchet MS"/>
          <w:sz w:val="24"/>
          <w:szCs w:val="24"/>
        </w:rPr>
        <w:t xml:space="preserve"> que se encuentra integrados de la siguiente manera:</w:t>
      </w:r>
    </w:p>
    <w:p w:rsidR="006916E8" w:rsidRDefault="006916E8" w:rsidP="006916E8">
      <w:pPr>
        <w:jc w:val="both"/>
        <w:rPr>
          <w:rFonts w:ascii="Trebuchet MS" w:hAnsi="Trebuchet MS"/>
          <w:sz w:val="24"/>
          <w:szCs w:val="24"/>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6916E8" w:rsidRPr="00992FF9" w:rsidTr="00CE4E07">
        <w:trPr>
          <w:trHeight w:val="510"/>
        </w:trPr>
        <w:tc>
          <w:tcPr>
            <w:tcW w:w="2760"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6916E8" w:rsidRPr="00992FF9" w:rsidRDefault="006916E8" w:rsidP="00CE4E07">
            <w:pPr>
              <w:contextualSpacing/>
              <w:jc w:val="center"/>
              <w:rPr>
                <w:rFonts w:ascii="Trebuchet MS" w:hAnsi="Trebuchet MS"/>
                <w:b/>
                <w:bCs/>
                <w:color w:val="000000"/>
                <w:lang w:eastAsia="es-MX"/>
              </w:rPr>
            </w:pPr>
            <w:r w:rsidRPr="00992FF9">
              <w:rPr>
                <w:rFonts w:ascii="Trebuchet MS" w:hAnsi="Trebuchet MS"/>
                <w:b/>
                <w:bCs/>
                <w:color w:val="000000"/>
                <w:lang w:eastAsia="es-MX"/>
              </w:rPr>
              <w:t>TRANSFERENCIAS OTORGADAS POR PAGAR A CORTO PLAZO</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6916E8" w:rsidRPr="00992FF9" w:rsidRDefault="006916E8" w:rsidP="00CE4E07">
            <w:pPr>
              <w:contextualSpacing/>
              <w:jc w:val="center"/>
              <w:rPr>
                <w:rFonts w:ascii="Trebuchet MS" w:hAnsi="Trebuchet MS"/>
                <w:b/>
                <w:bCs/>
                <w:color w:val="000000"/>
                <w:lang w:eastAsia="es-MX"/>
              </w:rPr>
            </w:pPr>
            <w:r w:rsidRPr="00992FF9">
              <w:rPr>
                <w:rFonts w:ascii="Trebuchet MS" w:hAnsi="Trebuchet MS"/>
                <w:b/>
                <w:bCs/>
                <w:color w:val="000000"/>
                <w:lang w:eastAsia="es-MX"/>
              </w:rPr>
              <w:t>IMPORTE</w:t>
            </w:r>
          </w:p>
        </w:tc>
      </w:tr>
      <w:tr w:rsidR="006916E8" w:rsidRPr="00992FF9" w:rsidTr="00CE4E0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Jubilaciones</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contextualSpacing/>
              <w:jc w:val="right"/>
              <w:rPr>
                <w:rFonts w:ascii="Trebuchet MS" w:hAnsi="Trebuchet MS"/>
                <w:color w:val="000000"/>
                <w:lang w:eastAsia="es-MX"/>
              </w:rPr>
            </w:pPr>
            <w:r>
              <w:rPr>
                <w:rFonts w:ascii="Trebuchet MS" w:hAnsi="Trebuchet MS"/>
                <w:color w:val="000000"/>
                <w:lang w:eastAsia="es-MX"/>
              </w:rPr>
              <w:t>625</w:t>
            </w:r>
            <w:r w:rsidRPr="00262C50">
              <w:rPr>
                <w:rFonts w:ascii="Trebuchet MS" w:hAnsi="Trebuchet MS"/>
                <w:color w:val="000000"/>
                <w:lang w:eastAsia="es-MX"/>
              </w:rPr>
              <w:t>,</w:t>
            </w:r>
            <w:r>
              <w:rPr>
                <w:rFonts w:ascii="Trebuchet MS" w:hAnsi="Trebuchet MS"/>
                <w:color w:val="000000"/>
                <w:lang w:eastAsia="es-MX"/>
              </w:rPr>
              <w:t>021</w:t>
            </w:r>
            <w:r w:rsidRPr="00262C50">
              <w:rPr>
                <w:rFonts w:ascii="Trebuchet MS" w:hAnsi="Trebuchet MS"/>
                <w:color w:val="000000"/>
                <w:lang w:eastAsia="es-MX"/>
              </w:rPr>
              <w:t xml:space="preserve"> </w:t>
            </w:r>
          </w:p>
        </w:tc>
      </w:tr>
      <w:tr w:rsidR="006916E8" w:rsidRPr="00992FF9" w:rsidTr="00CE4E07">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Pr>
                <w:rFonts w:ascii="Trebuchet MS" w:hAnsi="Trebuchet MS"/>
                <w:color w:val="000000"/>
                <w:lang w:eastAsia="es-MX"/>
              </w:rPr>
              <w:t xml:space="preserve">Gratificación </w:t>
            </w:r>
            <w:r w:rsidRPr="00992FF9">
              <w:rPr>
                <w:rFonts w:ascii="Trebuchet MS" w:hAnsi="Trebuchet MS"/>
                <w:color w:val="000000"/>
                <w:lang w:eastAsia="es-MX"/>
              </w:rPr>
              <w:t>A</w:t>
            </w:r>
            <w:r>
              <w:rPr>
                <w:rFonts w:ascii="Trebuchet MS" w:hAnsi="Trebuchet MS"/>
                <w:color w:val="000000"/>
                <w:lang w:eastAsia="es-MX"/>
              </w:rPr>
              <w:t>nual</w:t>
            </w:r>
            <w:r w:rsidRPr="00992FF9">
              <w:rPr>
                <w:rFonts w:ascii="Trebuchet MS" w:hAnsi="Trebuchet MS"/>
                <w:color w:val="000000"/>
                <w:lang w:eastAsia="es-MX"/>
              </w:rPr>
              <w:t xml:space="preserve"> Jubilados</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contextualSpacing/>
              <w:jc w:val="right"/>
              <w:rPr>
                <w:rFonts w:ascii="Trebuchet MS" w:hAnsi="Trebuchet MS"/>
                <w:color w:val="000000"/>
                <w:lang w:eastAsia="es-MX"/>
              </w:rPr>
            </w:pPr>
            <w:r>
              <w:rPr>
                <w:rFonts w:ascii="Trebuchet MS" w:hAnsi="Trebuchet MS"/>
                <w:color w:val="000000"/>
                <w:lang w:eastAsia="es-MX"/>
              </w:rPr>
              <w:t>147</w:t>
            </w:r>
            <w:r w:rsidRPr="00262C50">
              <w:rPr>
                <w:rFonts w:ascii="Trebuchet MS" w:hAnsi="Trebuchet MS"/>
                <w:color w:val="000000"/>
                <w:lang w:eastAsia="es-MX"/>
              </w:rPr>
              <w:t>,</w:t>
            </w:r>
            <w:r>
              <w:rPr>
                <w:rFonts w:ascii="Trebuchet MS" w:hAnsi="Trebuchet MS"/>
                <w:color w:val="000000"/>
                <w:lang w:eastAsia="es-MX"/>
              </w:rPr>
              <w:t>813</w:t>
            </w:r>
            <w:r w:rsidRPr="00262C50">
              <w:rPr>
                <w:rFonts w:ascii="Trebuchet MS" w:hAnsi="Trebuchet MS"/>
                <w:color w:val="000000"/>
                <w:lang w:eastAsia="es-MX"/>
              </w:rPr>
              <w:t xml:space="preserve"> </w:t>
            </w:r>
          </w:p>
        </w:tc>
      </w:tr>
      <w:tr w:rsidR="006916E8" w:rsidRPr="00992FF9" w:rsidTr="00CE4E07">
        <w:trPr>
          <w:trHeight w:val="255"/>
        </w:trPr>
        <w:tc>
          <w:tcPr>
            <w:tcW w:w="2760" w:type="dxa"/>
            <w:tcBorders>
              <w:top w:val="nil"/>
              <w:left w:val="nil"/>
              <w:bottom w:val="nil"/>
              <w:right w:val="nil"/>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b/>
                <w:bCs/>
                <w:color w:val="000000"/>
                <w:lang w:eastAsia="es-MX"/>
              </w:rPr>
              <w:t>Suma</w:t>
            </w:r>
          </w:p>
        </w:tc>
        <w:tc>
          <w:tcPr>
            <w:tcW w:w="1840" w:type="dxa"/>
            <w:tcBorders>
              <w:top w:val="nil"/>
              <w:left w:val="nil"/>
              <w:bottom w:val="nil"/>
              <w:right w:val="nil"/>
            </w:tcBorders>
            <w:shd w:val="clear" w:color="auto" w:fill="auto"/>
            <w:noWrap/>
            <w:vAlign w:val="bottom"/>
            <w:hideMark/>
          </w:tcPr>
          <w:p w:rsidR="006916E8" w:rsidRPr="00262C50" w:rsidRDefault="006916E8" w:rsidP="00CE4E07">
            <w:pPr>
              <w:contextualSpacing/>
              <w:jc w:val="right"/>
              <w:rPr>
                <w:rFonts w:ascii="Trebuchet MS" w:hAnsi="Trebuchet MS"/>
                <w:color w:val="000000"/>
                <w:lang w:eastAsia="es-MX"/>
              </w:rPr>
            </w:pPr>
            <w:r>
              <w:rPr>
                <w:rFonts w:ascii="Trebuchet MS" w:hAnsi="Trebuchet MS"/>
                <w:b/>
                <w:color w:val="000000"/>
                <w:lang w:eastAsia="es-MX"/>
              </w:rPr>
              <w:t>772</w:t>
            </w:r>
            <w:r w:rsidRPr="00262C50">
              <w:rPr>
                <w:rFonts w:ascii="Trebuchet MS" w:hAnsi="Trebuchet MS"/>
                <w:b/>
                <w:color w:val="000000"/>
                <w:lang w:eastAsia="es-MX"/>
              </w:rPr>
              <w:t>,</w:t>
            </w:r>
            <w:r>
              <w:rPr>
                <w:rFonts w:ascii="Trebuchet MS" w:hAnsi="Trebuchet MS"/>
                <w:b/>
                <w:color w:val="000000"/>
                <w:lang w:eastAsia="es-MX"/>
              </w:rPr>
              <w:t>834</w:t>
            </w:r>
            <w:r w:rsidRPr="00262C50">
              <w:rPr>
                <w:rFonts w:ascii="Trebuchet MS" w:hAnsi="Trebuchet MS"/>
                <w:b/>
                <w:color w:val="000000"/>
                <w:lang w:eastAsia="es-MX"/>
              </w:rPr>
              <w:t xml:space="preserve"> </w:t>
            </w:r>
          </w:p>
        </w:tc>
      </w:tr>
      <w:tr w:rsidR="006916E8" w:rsidRPr="00992FF9" w:rsidTr="00CE4E07">
        <w:trPr>
          <w:trHeight w:val="255"/>
        </w:trPr>
        <w:tc>
          <w:tcPr>
            <w:tcW w:w="2760" w:type="dxa"/>
            <w:tcBorders>
              <w:top w:val="nil"/>
              <w:left w:val="nil"/>
              <w:bottom w:val="nil"/>
              <w:right w:val="nil"/>
            </w:tcBorders>
            <w:shd w:val="clear" w:color="auto" w:fill="auto"/>
            <w:noWrap/>
            <w:vAlign w:val="center"/>
          </w:tcPr>
          <w:p w:rsidR="006916E8" w:rsidRPr="00992FF9" w:rsidRDefault="006916E8" w:rsidP="00CE4E07">
            <w:pPr>
              <w:contextualSpacing/>
              <w:jc w:val="right"/>
              <w:rPr>
                <w:rFonts w:ascii="Trebuchet MS" w:hAnsi="Trebuchet MS"/>
                <w:b/>
                <w:bCs/>
                <w:color w:val="000000"/>
                <w:lang w:eastAsia="es-MX"/>
              </w:rPr>
            </w:pPr>
          </w:p>
        </w:tc>
        <w:tc>
          <w:tcPr>
            <w:tcW w:w="1840" w:type="dxa"/>
            <w:tcBorders>
              <w:top w:val="nil"/>
              <w:left w:val="nil"/>
              <w:bottom w:val="nil"/>
              <w:right w:val="nil"/>
            </w:tcBorders>
            <w:shd w:val="clear" w:color="auto" w:fill="auto"/>
            <w:noWrap/>
            <w:vAlign w:val="bottom"/>
          </w:tcPr>
          <w:p w:rsidR="006916E8" w:rsidRPr="00992FF9" w:rsidRDefault="006916E8" w:rsidP="00CE4E07">
            <w:pPr>
              <w:contextualSpacing/>
              <w:jc w:val="right"/>
              <w:rPr>
                <w:rFonts w:ascii="Trebuchet MS" w:hAnsi="Trebuchet MS"/>
                <w:b/>
                <w:color w:val="000000"/>
                <w:lang w:eastAsia="es-MX"/>
              </w:rPr>
            </w:pPr>
          </w:p>
        </w:tc>
      </w:tr>
    </w:tbl>
    <w:p w:rsidR="006916E8" w:rsidRPr="00FC5919" w:rsidRDefault="006916E8" w:rsidP="006916E8">
      <w:pPr>
        <w:jc w:val="both"/>
        <w:rPr>
          <w:rFonts w:ascii="Trebuchet MS" w:hAnsi="Trebuchet MS"/>
          <w:sz w:val="24"/>
          <w:szCs w:val="24"/>
        </w:rPr>
      </w:pPr>
      <w:r w:rsidRPr="00FC5919">
        <w:rPr>
          <w:rFonts w:ascii="Trebuchet MS" w:hAnsi="Trebuchet MS"/>
          <w:sz w:val="24"/>
          <w:szCs w:val="24"/>
        </w:rPr>
        <w:t xml:space="preserve">RETENCIONES Y CONTRIBUCIONES POR PAGAR: </w:t>
      </w: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Este rubro comprende las distintas retenciones a enterar a las diversas autoridades y dependencias que al cierre de la Cuenta Pública del </w:t>
      </w:r>
      <w:r>
        <w:rPr>
          <w:rFonts w:ascii="Trebuchet MS" w:hAnsi="Trebuchet MS"/>
          <w:sz w:val="24"/>
          <w:szCs w:val="24"/>
        </w:rPr>
        <w:t>Cuarto</w:t>
      </w:r>
      <w:r w:rsidRPr="00FC5919">
        <w:rPr>
          <w:rFonts w:ascii="Trebuchet MS" w:hAnsi="Trebuchet MS"/>
          <w:sz w:val="24"/>
          <w:szCs w:val="24"/>
        </w:rPr>
        <w:t xml:space="preserve"> Trimestre del 201</w:t>
      </w:r>
      <w:r>
        <w:rPr>
          <w:rFonts w:ascii="Trebuchet MS" w:hAnsi="Trebuchet MS"/>
          <w:sz w:val="24"/>
          <w:szCs w:val="24"/>
        </w:rPr>
        <w:t>9</w:t>
      </w:r>
      <w:r w:rsidRPr="00FC5919">
        <w:rPr>
          <w:rFonts w:ascii="Trebuchet MS" w:hAnsi="Trebuchet MS"/>
          <w:sz w:val="24"/>
          <w:szCs w:val="24"/>
        </w:rPr>
        <w:t xml:space="preserve"> tiene un saldo de </w:t>
      </w:r>
      <w:r w:rsidRPr="00262C50">
        <w:rPr>
          <w:rFonts w:ascii="Trebuchet MS" w:hAnsi="Trebuchet MS"/>
          <w:sz w:val="24"/>
          <w:szCs w:val="24"/>
        </w:rPr>
        <w:t>$</w:t>
      </w:r>
      <w:r>
        <w:rPr>
          <w:rFonts w:ascii="Trebuchet MS" w:hAnsi="Trebuchet MS"/>
          <w:sz w:val="24"/>
          <w:szCs w:val="24"/>
        </w:rPr>
        <w:t xml:space="preserve">21,326,656 </w:t>
      </w:r>
      <w:r w:rsidRPr="00262C50">
        <w:rPr>
          <w:rFonts w:ascii="Trebuchet MS" w:hAnsi="Trebuchet MS"/>
          <w:sz w:val="24"/>
          <w:szCs w:val="24"/>
        </w:rPr>
        <w:t>(</w:t>
      </w:r>
      <w:r>
        <w:rPr>
          <w:rFonts w:ascii="Trebuchet MS" w:hAnsi="Trebuchet MS"/>
          <w:sz w:val="24"/>
          <w:szCs w:val="24"/>
        </w:rPr>
        <w:t>veintiún mi</w:t>
      </w:r>
      <w:r w:rsidRPr="00262C50">
        <w:rPr>
          <w:rFonts w:ascii="Trebuchet MS" w:hAnsi="Trebuchet MS"/>
          <w:sz w:val="24"/>
          <w:szCs w:val="24"/>
        </w:rPr>
        <w:t xml:space="preserve">llones </w:t>
      </w:r>
      <w:r>
        <w:rPr>
          <w:rFonts w:ascii="Trebuchet MS" w:hAnsi="Trebuchet MS"/>
          <w:sz w:val="24"/>
          <w:szCs w:val="24"/>
        </w:rPr>
        <w:t xml:space="preserve">trescientos veintiséis </w:t>
      </w:r>
      <w:r w:rsidRPr="00262C50">
        <w:rPr>
          <w:rFonts w:ascii="Trebuchet MS" w:hAnsi="Trebuchet MS"/>
          <w:sz w:val="24"/>
          <w:szCs w:val="24"/>
        </w:rPr>
        <w:t xml:space="preserve">mil </w:t>
      </w:r>
      <w:r>
        <w:rPr>
          <w:rFonts w:ascii="Trebuchet MS" w:hAnsi="Trebuchet MS"/>
          <w:sz w:val="24"/>
          <w:szCs w:val="24"/>
        </w:rPr>
        <w:t xml:space="preserve">seiscientos cincuenta y seis </w:t>
      </w:r>
      <w:r w:rsidRPr="00262C50">
        <w:rPr>
          <w:rFonts w:ascii="Trebuchet MS" w:hAnsi="Trebuchet MS"/>
          <w:sz w:val="24"/>
          <w:szCs w:val="24"/>
        </w:rPr>
        <w:t>pesos).</w:t>
      </w:r>
    </w:p>
    <w:p w:rsidR="006916E8" w:rsidRPr="00FC5919" w:rsidRDefault="006916E8" w:rsidP="006916E8">
      <w:pPr>
        <w:jc w:val="both"/>
        <w:rPr>
          <w:rFonts w:ascii="Trebuchet MS" w:hAnsi="Trebuchet MS"/>
          <w:sz w:val="24"/>
          <w:szCs w:val="24"/>
        </w:rPr>
      </w:pPr>
    </w:p>
    <w:tbl>
      <w:tblPr>
        <w:tblW w:w="6800" w:type="dxa"/>
        <w:tblInd w:w="1346" w:type="dxa"/>
        <w:tblCellMar>
          <w:left w:w="70" w:type="dxa"/>
          <w:right w:w="70" w:type="dxa"/>
        </w:tblCellMar>
        <w:tblLook w:val="04A0" w:firstRow="1" w:lastRow="0" w:firstColumn="1" w:lastColumn="0" w:noHBand="0" w:noVBand="1"/>
      </w:tblPr>
      <w:tblGrid>
        <w:gridCol w:w="5500"/>
        <w:gridCol w:w="1300"/>
      </w:tblGrid>
      <w:tr w:rsidR="006916E8" w:rsidRPr="00992FF9" w:rsidTr="00CE4E07">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009900"/>
            <w:noWrap/>
            <w:vAlign w:val="center"/>
            <w:hideMark/>
          </w:tcPr>
          <w:p w:rsidR="006916E8" w:rsidRPr="009F6BF0" w:rsidRDefault="006916E8" w:rsidP="00CE4E07">
            <w:pPr>
              <w:rPr>
                <w:rFonts w:ascii="Trebuchet MS" w:hAnsi="Trebuchet MS"/>
                <w:b/>
                <w:bCs/>
                <w:color w:val="000000"/>
                <w:sz w:val="16"/>
                <w:szCs w:val="16"/>
                <w:lang w:eastAsia="es-MX"/>
              </w:rPr>
            </w:pPr>
            <w:r w:rsidRPr="009F6BF0">
              <w:rPr>
                <w:rFonts w:ascii="Trebuchet MS" w:hAnsi="Trebuchet MS"/>
                <w:b/>
                <w:bCs/>
                <w:color w:val="000000"/>
                <w:sz w:val="16"/>
                <w:szCs w:val="16"/>
                <w:lang w:eastAsia="es-MX"/>
              </w:rPr>
              <w:t>RETENCIONES Y CONTRIBUCIONES POR PAGAR A CORTO PLAZO</w:t>
            </w:r>
          </w:p>
        </w:tc>
        <w:tc>
          <w:tcPr>
            <w:tcW w:w="1300" w:type="dxa"/>
            <w:tcBorders>
              <w:top w:val="single" w:sz="4" w:space="0" w:color="auto"/>
              <w:left w:val="nil"/>
              <w:bottom w:val="single" w:sz="4" w:space="0" w:color="auto"/>
              <w:right w:val="single" w:sz="4" w:space="0" w:color="auto"/>
            </w:tcBorders>
            <w:shd w:val="clear" w:color="auto" w:fill="009900"/>
            <w:noWrap/>
            <w:vAlign w:val="center"/>
            <w:hideMark/>
          </w:tcPr>
          <w:p w:rsidR="006916E8" w:rsidRPr="009F6BF0" w:rsidRDefault="006916E8" w:rsidP="00CE4E07">
            <w:pPr>
              <w:jc w:val="right"/>
              <w:rPr>
                <w:rFonts w:ascii="Trebuchet MS" w:hAnsi="Trebuchet MS"/>
                <w:b/>
                <w:bCs/>
                <w:color w:val="000000"/>
                <w:sz w:val="16"/>
                <w:szCs w:val="16"/>
                <w:lang w:eastAsia="es-MX"/>
              </w:rPr>
            </w:pPr>
            <w:r w:rsidRPr="009F6BF0">
              <w:rPr>
                <w:rFonts w:ascii="Trebuchet MS" w:hAnsi="Trebuchet MS"/>
                <w:b/>
                <w:bCs/>
                <w:color w:val="000000"/>
                <w:sz w:val="16"/>
                <w:szCs w:val="16"/>
                <w:lang w:eastAsia="es-MX"/>
              </w:rPr>
              <w:t>IMPORTE</w:t>
            </w:r>
          </w:p>
        </w:tc>
      </w:tr>
      <w:tr w:rsidR="006916E8" w:rsidRPr="00992FF9" w:rsidTr="00CE4E07">
        <w:trPr>
          <w:trHeight w:val="255"/>
        </w:trPr>
        <w:tc>
          <w:tcPr>
            <w:tcW w:w="5500" w:type="dxa"/>
            <w:tcBorders>
              <w:top w:val="nil"/>
              <w:left w:val="nil"/>
              <w:bottom w:val="nil"/>
              <w:right w:val="nil"/>
            </w:tcBorders>
            <w:shd w:val="clear" w:color="auto" w:fill="auto"/>
            <w:noWrap/>
            <w:vAlign w:val="center"/>
            <w:hideMark/>
          </w:tcPr>
          <w:p w:rsidR="006916E8" w:rsidRPr="009F6BF0" w:rsidRDefault="006916E8" w:rsidP="00CE4E07">
            <w:pPr>
              <w:rPr>
                <w:rFonts w:ascii="Trebuchet MS" w:hAnsi="Trebuchet MS"/>
                <w:b/>
                <w:bCs/>
                <w:i/>
                <w:iCs/>
                <w:color w:val="000000"/>
                <w:sz w:val="16"/>
                <w:szCs w:val="16"/>
                <w:lang w:eastAsia="es-MX"/>
              </w:rPr>
            </w:pPr>
            <w:r w:rsidRPr="009F6BF0">
              <w:rPr>
                <w:rFonts w:ascii="Trebuchet MS" w:hAnsi="Trebuchet MS"/>
                <w:b/>
                <w:bCs/>
                <w:i/>
                <w:iCs/>
                <w:color w:val="000000"/>
                <w:sz w:val="16"/>
                <w:szCs w:val="16"/>
                <w:lang w:eastAsia="es-MX"/>
              </w:rPr>
              <w:t>APORTACION PATRONAL</w:t>
            </w:r>
          </w:p>
        </w:tc>
        <w:tc>
          <w:tcPr>
            <w:tcW w:w="1300" w:type="dxa"/>
            <w:tcBorders>
              <w:top w:val="nil"/>
              <w:left w:val="nil"/>
              <w:bottom w:val="nil"/>
              <w:right w:val="nil"/>
            </w:tcBorders>
            <w:shd w:val="clear" w:color="auto" w:fill="auto"/>
            <w:noWrap/>
            <w:vAlign w:val="center"/>
            <w:hideMark/>
          </w:tcPr>
          <w:p w:rsidR="006916E8" w:rsidRPr="009F6BF0" w:rsidRDefault="006916E8" w:rsidP="00CE4E07">
            <w:pPr>
              <w:jc w:val="right"/>
              <w:rPr>
                <w:rFonts w:ascii="Trebuchet MS" w:hAnsi="Trebuchet MS"/>
                <w:color w:val="000000"/>
                <w:sz w:val="16"/>
                <w:szCs w:val="16"/>
                <w:lang w:eastAsia="es-MX"/>
              </w:rPr>
            </w:pPr>
          </w:p>
        </w:tc>
      </w:tr>
      <w:tr w:rsidR="006916E8" w:rsidRPr="00992FF9" w:rsidTr="00CE4E07">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--Cuotas IMSS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1</w:t>
            </w:r>
            <w:r w:rsidRPr="00262C50">
              <w:rPr>
                <w:rFonts w:ascii="Trebuchet MS" w:hAnsi="Trebuchet MS"/>
                <w:color w:val="000000"/>
                <w:sz w:val="16"/>
                <w:szCs w:val="16"/>
                <w:lang w:eastAsia="es-MX"/>
              </w:rPr>
              <w:t>’</w:t>
            </w:r>
            <w:r>
              <w:rPr>
                <w:rFonts w:ascii="Trebuchet MS" w:hAnsi="Trebuchet MS"/>
                <w:color w:val="000000"/>
                <w:sz w:val="16"/>
                <w:szCs w:val="16"/>
                <w:lang w:eastAsia="es-MX"/>
              </w:rPr>
              <w:t>438</w:t>
            </w:r>
            <w:r w:rsidRPr="00262C50">
              <w:rPr>
                <w:rFonts w:ascii="Trebuchet MS" w:hAnsi="Trebuchet MS"/>
                <w:color w:val="000000"/>
                <w:sz w:val="16"/>
                <w:szCs w:val="16"/>
                <w:lang w:eastAsia="es-MX"/>
              </w:rPr>
              <w:t>,</w:t>
            </w:r>
            <w:r>
              <w:rPr>
                <w:rFonts w:ascii="Trebuchet MS" w:hAnsi="Trebuchet MS"/>
                <w:color w:val="000000"/>
                <w:sz w:val="16"/>
                <w:szCs w:val="16"/>
                <w:lang w:eastAsia="es-MX"/>
              </w:rPr>
              <w:t>271</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--Instituto de crédito, aportación</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2</w:t>
            </w:r>
            <w:r>
              <w:rPr>
                <w:rFonts w:ascii="Trebuchet MS" w:hAnsi="Trebuchet MS"/>
                <w:color w:val="000000"/>
                <w:sz w:val="16"/>
                <w:szCs w:val="16"/>
                <w:lang w:eastAsia="es-MX"/>
              </w:rPr>
              <w:t>43</w:t>
            </w:r>
            <w:r w:rsidRPr="00262C50">
              <w:rPr>
                <w:rFonts w:ascii="Trebuchet MS" w:hAnsi="Trebuchet MS"/>
                <w:color w:val="000000"/>
                <w:sz w:val="16"/>
                <w:szCs w:val="16"/>
                <w:lang w:eastAsia="es-MX"/>
              </w:rPr>
              <w:t>,</w:t>
            </w:r>
            <w:r>
              <w:rPr>
                <w:rFonts w:ascii="Trebuchet MS" w:hAnsi="Trebuchet MS"/>
                <w:color w:val="000000"/>
                <w:sz w:val="16"/>
                <w:szCs w:val="16"/>
                <w:lang w:eastAsia="es-MX"/>
              </w:rPr>
              <w:t>385</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--Sindicato de trabajadores del Poder Judicial</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1</w:t>
            </w:r>
            <w:r>
              <w:rPr>
                <w:rFonts w:ascii="Trebuchet MS" w:hAnsi="Trebuchet MS"/>
                <w:color w:val="000000"/>
                <w:sz w:val="16"/>
                <w:szCs w:val="16"/>
                <w:lang w:eastAsia="es-MX"/>
              </w:rPr>
              <w:t>42,773</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nil"/>
              <w:bottom w:val="nil"/>
              <w:right w:val="nil"/>
            </w:tcBorders>
            <w:shd w:val="clear" w:color="auto" w:fill="auto"/>
            <w:noWrap/>
            <w:vAlign w:val="center"/>
            <w:hideMark/>
          </w:tcPr>
          <w:p w:rsidR="006916E8" w:rsidRPr="009F6BF0" w:rsidRDefault="006916E8" w:rsidP="00CE4E07">
            <w:pPr>
              <w:rPr>
                <w:rFonts w:ascii="Trebuchet MS" w:hAnsi="Trebuchet MS"/>
                <w:b/>
                <w:bCs/>
                <w:i/>
                <w:iCs/>
                <w:color w:val="000000"/>
                <w:sz w:val="16"/>
                <w:szCs w:val="16"/>
                <w:lang w:eastAsia="es-MX"/>
              </w:rPr>
            </w:pPr>
            <w:r w:rsidRPr="009F6BF0">
              <w:rPr>
                <w:rFonts w:ascii="Trebuchet MS" w:hAnsi="Trebuchet MS"/>
                <w:b/>
                <w:bCs/>
                <w:i/>
                <w:iCs/>
                <w:color w:val="000000"/>
                <w:sz w:val="16"/>
                <w:szCs w:val="16"/>
                <w:lang w:eastAsia="es-MX"/>
              </w:rPr>
              <w:t>RETENCIONES TRABAJADOR Y TERCEROS</w:t>
            </w:r>
          </w:p>
        </w:tc>
        <w:tc>
          <w:tcPr>
            <w:tcW w:w="1300" w:type="dxa"/>
            <w:tcBorders>
              <w:top w:val="nil"/>
              <w:left w:val="nil"/>
              <w:bottom w:val="nil"/>
              <w:right w:val="nil"/>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p>
        </w:tc>
      </w:tr>
      <w:tr w:rsidR="006916E8" w:rsidRPr="00992FF9" w:rsidTr="00CE4E07">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--I.S.R Sueldos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9</w:t>
            </w:r>
            <w:r w:rsidRPr="00262C50">
              <w:rPr>
                <w:rFonts w:ascii="Trebuchet MS" w:hAnsi="Trebuchet MS"/>
                <w:color w:val="000000"/>
                <w:sz w:val="16"/>
                <w:szCs w:val="16"/>
                <w:lang w:eastAsia="es-MX"/>
              </w:rPr>
              <w:t>’</w:t>
            </w:r>
            <w:r>
              <w:rPr>
                <w:rFonts w:ascii="Trebuchet MS" w:hAnsi="Trebuchet MS"/>
                <w:color w:val="000000"/>
                <w:sz w:val="16"/>
                <w:szCs w:val="16"/>
                <w:lang w:eastAsia="es-MX"/>
              </w:rPr>
              <w:t>777</w:t>
            </w:r>
            <w:r w:rsidRPr="00262C50">
              <w:rPr>
                <w:rFonts w:ascii="Trebuchet MS" w:hAnsi="Trebuchet MS"/>
                <w:color w:val="000000"/>
                <w:sz w:val="16"/>
                <w:szCs w:val="16"/>
                <w:lang w:eastAsia="es-MX"/>
              </w:rPr>
              <w:t>,</w:t>
            </w:r>
            <w:r>
              <w:rPr>
                <w:rFonts w:ascii="Trebuchet MS" w:hAnsi="Trebuchet MS"/>
                <w:color w:val="000000"/>
                <w:sz w:val="16"/>
                <w:szCs w:val="16"/>
                <w:lang w:eastAsia="es-MX"/>
              </w:rPr>
              <w:t>264</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--I.S.R. retenciones honorarios</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4</w:t>
            </w:r>
            <w:r w:rsidRPr="00262C50">
              <w:rPr>
                <w:rFonts w:ascii="Trebuchet MS" w:hAnsi="Trebuchet MS"/>
                <w:color w:val="000000"/>
                <w:sz w:val="16"/>
                <w:szCs w:val="16"/>
                <w:lang w:eastAsia="es-MX"/>
              </w:rPr>
              <w:t>,</w:t>
            </w:r>
            <w:r>
              <w:rPr>
                <w:rFonts w:ascii="Trebuchet MS" w:hAnsi="Trebuchet MS"/>
                <w:color w:val="000000"/>
                <w:sz w:val="16"/>
                <w:szCs w:val="16"/>
                <w:lang w:eastAsia="es-MX"/>
              </w:rPr>
              <w:t>911</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nil"/>
              <w:bottom w:val="nil"/>
              <w:right w:val="nil"/>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b/>
                <w:bCs/>
                <w:i/>
                <w:iCs/>
                <w:color w:val="000000"/>
                <w:sz w:val="16"/>
                <w:szCs w:val="16"/>
                <w:lang w:eastAsia="es-MX"/>
              </w:rPr>
              <w:t>RETENCIONES SINDICATO</w:t>
            </w:r>
          </w:p>
        </w:tc>
        <w:tc>
          <w:tcPr>
            <w:tcW w:w="1300" w:type="dxa"/>
            <w:tcBorders>
              <w:top w:val="nil"/>
              <w:left w:val="nil"/>
              <w:bottom w:val="nil"/>
              <w:right w:val="nil"/>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p>
        </w:tc>
      </w:tr>
      <w:tr w:rsidR="006916E8" w:rsidRPr="00992FF9" w:rsidTr="00CE4E07">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b/>
                <w:bCs/>
                <w:i/>
                <w:iCs/>
                <w:color w:val="000000"/>
                <w:sz w:val="16"/>
                <w:szCs w:val="16"/>
                <w:lang w:eastAsia="es-MX"/>
              </w:rPr>
            </w:pPr>
            <w:r w:rsidRPr="009F6BF0">
              <w:rPr>
                <w:rFonts w:ascii="Trebuchet MS" w:hAnsi="Trebuchet MS"/>
                <w:color w:val="000000"/>
                <w:sz w:val="16"/>
                <w:szCs w:val="16"/>
                <w:lang w:eastAsia="es-MX"/>
              </w:rPr>
              <w:t>--Personal Jubilado</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610</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--Personal vigente, cuotas</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1</w:t>
            </w:r>
            <w:r>
              <w:rPr>
                <w:rFonts w:ascii="Trebuchet MS" w:hAnsi="Trebuchet MS"/>
                <w:color w:val="000000"/>
                <w:sz w:val="16"/>
                <w:szCs w:val="16"/>
                <w:lang w:eastAsia="es-MX"/>
              </w:rPr>
              <w:t>4</w:t>
            </w:r>
            <w:r w:rsidRPr="00262C50">
              <w:rPr>
                <w:rFonts w:ascii="Trebuchet MS" w:hAnsi="Trebuchet MS"/>
                <w:color w:val="000000"/>
                <w:sz w:val="16"/>
                <w:szCs w:val="16"/>
                <w:lang w:eastAsia="es-MX"/>
              </w:rPr>
              <w:t>,</w:t>
            </w:r>
            <w:r>
              <w:rPr>
                <w:rFonts w:ascii="Trebuchet MS" w:hAnsi="Trebuchet MS"/>
                <w:color w:val="000000"/>
                <w:sz w:val="16"/>
                <w:szCs w:val="16"/>
                <w:lang w:eastAsia="es-MX"/>
              </w:rPr>
              <w:t>804</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--Fondo para gastos Funerales</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386</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nil"/>
              <w:bottom w:val="single" w:sz="4" w:space="0" w:color="auto"/>
              <w:right w:val="nil"/>
            </w:tcBorders>
            <w:shd w:val="clear" w:color="auto" w:fill="auto"/>
            <w:noWrap/>
            <w:vAlign w:val="center"/>
          </w:tcPr>
          <w:p w:rsidR="006916E8" w:rsidRPr="009F6BF0" w:rsidRDefault="006916E8" w:rsidP="00CE4E07">
            <w:pPr>
              <w:rPr>
                <w:rFonts w:ascii="Trebuchet MS" w:hAnsi="Trebuchet MS"/>
                <w:color w:val="000000"/>
                <w:sz w:val="16"/>
                <w:szCs w:val="16"/>
                <w:lang w:eastAsia="es-MX"/>
              </w:rPr>
            </w:pPr>
            <w:r w:rsidRPr="009F6BF0">
              <w:rPr>
                <w:rFonts w:ascii="Trebuchet MS" w:hAnsi="Trebuchet MS"/>
                <w:b/>
                <w:bCs/>
                <w:i/>
                <w:iCs/>
                <w:color w:val="000000"/>
                <w:sz w:val="16"/>
                <w:szCs w:val="16"/>
                <w:lang w:eastAsia="es-MX"/>
              </w:rPr>
              <w:lastRenderedPageBreak/>
              <w:t>RETENCIONES DIVERSAS</w:t>
            </w:r>
          </w:p>
        </w:tc>
        <w:tc>
          <w:tcPr>
            <w:tcW w:w="1300" w:type="dxa"/>
            <w:tcBorders>
              <w:top w:val="nil"/>
              <w:left w:val="nil"/>
              <w:bottom w:val="single" w:sz="4" w:space="0" w:color="auto"/>
              <w:right w:val="nil"/>
            </w:tcBorders>
            <w:shd w:val="clear" w:color="auto" w:fill="auto"/>
            <w:noWrap/>
            <w:vAlign w:val="center"/>
          </w:tcPr>
          <w:p w:rsidR="006916E8" w:rsidRPr="00262C50" w:rsidRDefault="006916E8" w:rsidP="00CE4E07">
            <w:pPr>
              <w:jc w:val="right"/>
              <w:rPr>
                <w:rFonts w:ascii="Trebuchet MS" w:hAnsi="Trebuchet MS"/>
                <w:color w:val="000000"/>
                <w:sz w:val="16"/>
                <w:szCs w:val="16"/>
                <w:lang w:eastAsia="es-MX"/>
              </w:rPr>
            </w:pPr>
          </w:p>
        </w:tc>
      </w:tr>
      <w:tr w:rsidR="006916E8" w:rsidRPr="00992FF9" w:rsidTr="00CE4E07">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--Seguro Individual </w:t>
            </w:r>
            <w:proofErr w:type="spellStart"/>
            <w:r w:rsidRPr="009F6BF0">
              <w:rPr>
                <w:rFonts w:ascii="Trebuchet MS" w:hAnsi="Trebuchet MS"/>
                <w:color w:val="000000"/>
                <w:sz w:val="16"/>
                <w:szCs w:val="16"/>
                <w:lang w:eastAsia="es-MX"/>
              </w:rPr>
              <w:t>metlife</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2</w:t>
            </w:r>
            <w:r>
              <w:rPr>
                <w:rFonts w:ascii="Trebuchet MS" w:hAnsi="Trebuchet MS"/>
                <w:color w:val="000000"/>
                <w:sz w:val="16"/>
                <w:szCs w:val="16"/>
                <w:lang w:eastAsia="es-MX"/>
              </w:rPr>
              <w:t>46</w:t>
            </w:r>
            <w:r w:rsidRPr="00262C50">
              <w:rPr>
                <w:rFonts w:ascii="Trebuchet MS" w:hAnsi="Trebuchet MS"/>
                <w:color w:val="000000"/>
                <w:sz w:val="16"/>
                <w:szCs w:val="16"/>
                <w:lang w:eastAsia="es-MX"/>
              </w:rPr>
              <w:t>,</w:t>
            </w:r>
            <w:r>
              <w:rPr>
                <w:rFonts w:ascii="Trebuchet MS" w:hAnsi="Trebuchet MS"/>
                <w:color w:val="000000"/>
                <w:sz w:val="16"/>
                <w:szCs w:val="16"/>
                <w:lang w:eastAsia="es-MX"/>
              </w:rPr>
              <w:t>037</w:t>
            </w:r>
          </w:p>
        </w:tc>
      </w:tr>
      <w:tr w:rsidR="006916E8" w:rsidRPr="00992FF9" w:rsidTr="00CE4E07">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b/>
                <w:bCs/>
                <w:i/>
                <w:iCs/>
                <w:color w:val="000000"/>
                <w:sz w:val="16"/>
                <w:szCs w:val="16"/>
                <w:lang w:eastAsia="es-MX"/>
              </w:rPr>
            </w:pPr>
            <w:r w:rsidRPr="009F6BF0">
              <w:rPr>
                <w:rFonts w:ascii="Trebuchet MS" w:hAnsi="Trebuchet MS"/>
                <w:color w:val="000000"/>
                <w:sz w:val="16"/>
                <w:szCs w:val="16"/>
                <w:lang w:eastAsia="es-MX"/>
              </w:rPr>
              <w:t>--</w:t>
            </w:r>
            <w:proofErr w:type="spellStart"/>
            <w:r w:rsidRPr="009F6BF0">
              <w:rPr>
                <w:rFonts w:ascii="Trebuchet MS" w:hAnsi="Trebuchet MS"/>
                <w:color w:val="000000"/>
                <w:sz w:val="16"/>
                <w:szCs w:val="16"/>
                <w:lang w:eastAsia="es-MX"/>
              </w:rPr>
              <w:t>Intermercado</w:t>
            </w:r>
            <w:proofErr w:type="spellEnd"/>
            <w:r w:rsidRPr="009F6BF0">
              <w:rPr>
                <w:rFonts w:ascii="Trebuchet MS" w:hAnsi="Trebuchet MS"/>
                <w:color w:val="000000"/>
                <w:sz w:val="16"/>
                <w:szCs w:val="16"/>
                <w:lang w:eastAsia="es-MX"/>
              </w:rPr>
              <w:t xml:space="preserve"> S.A.</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18,378</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--Pensión alimenticia</w:t>
            </w:r>
          </w:p>
        </w:tc>
        <w:tc>
          <w:tcPr>
            <w:tcW w:w="1300" w:type="dxa"/>
            <w:tcBorders>
              <w:top w:val="nil"/>
              <w:left w:val="nil"/>
              <w:bottom w:val="single" w:sz="4" w:space="0" w:color="auto"/>
              <w:right w:val="single" w:sz="4" w:space="0" w:color="auto"/>
            </w:tcBorders>
            <w:shd w:val="clear" w:color="auto" w:fill="auto"/>
            <w:noWrap/>
            <w:vAlign w:val="center"/>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18</w:t>
            </w:r>
            <w:r w:rsidRPr="00262C50">
              <w:rPr>
                <w:rFonts w:ascii="Trebuchet MS" w:hAnsi="Trebuchet MS"/>
                <w:color w:val="000000"/>
                <w:sz w:val="16"/>
                <w:szCs w:val="16"/>
                <w:lang w:eastAsia="es-MX"/>
              </w:rPr>
              <w:t>,</w:t>
            </w:r>
            <w:r>
              <w:rPr>
                <w:rFonts w:ascii="Trebuchet MS" w:hAnsi="Trebuchet MS"/>
                <w:color w:val="000000"/>
                <w:sz w:val="16"/>
                <w:szCs w:val="16"/>
                <w:lang w:eastAsia="es-MX"/>
              </w:rPr>
              <w:t>539</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--Impulsora </w:t>
            </w:r>
            <w:proofErr w:type="spellStart"/>
            <w:r w:rsidRPr="009F6BF0">
              <w:rPr>
                <w:rFonts w:ascii="Trebuchet MS" w:hAnsi="Trebuchet MS"/>
                <w:color w:val="000000"/>
                <w:sz w:val="16"/>
                <w:szCs w:val="16"/>
                <w:lang w:eastAsia="es-MX"/>
              </w:rPr>
              <w:t>Promobien</w:t>
            </w:r>
            <w:proofErr w:type="spellEnd"/>
            <w:r w:rsidRPr="009F6BF0">
              <w:rPr>
                <w:rFonts w:ascii="Trebuchet MS" w:hAnsi="Trebuchet MS"/>
                <w:color w:val="000000"/>
                <w:sz w:val="16"/>
                <w:szCs w:val="16"/>
                <w:lang w:eastAsia="es-MX"/>
              </w:rPr>
              <w:t xml:space="preserve"> S.A. de C.V.</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3</w:t>
            </w:r>
            <w:r>
              <w:rPr>
                <w:rFonts w:ascii="Trebuchet MS" w:hAnsi="Trebuchet MS"/>
                <w:color w:val="000000"/>
                <w:sz w:val="16"/>
                <w:szCs w:val="16"/>
                <w:lang w:eastAsia="es-MX"/>
              </w:rPr>
              <w:t>53</w:t>
            </w:r>
            <w:r w:rsidRPr="00262C50">
              <w:rPr>
                <w:rFonts w:ascii="Trebuchet MS" w:hAnsi="Trebuchet MS"/>
                <w:color w:val="000000"/>
                <w:sz w:val="16"/>
                <w:szCs w:val="16"/>
                <w:lang w:eastAsia="es-MX"/>
              </w:rPr>
              <w:t>,</w:t>
            </w:r>
            <w:r>
              <w:rPr>
                <w:rFonts w:ascii="Trebuchet MS" w:hAnsi="Trebuchet MS"/>
                <w:color w:val="000000"/>
                <w:sz w:val="16"/>
                <w:szCs w:val="16"/>
                <w:lang w:eastAsia="es-MX"/>
              </w:rPr>
              <w:t>993</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w:t>
            </w:r>
            <w:proofErr w:type="spellStart"/>
            <w:r w:rsidRPr="009F6BF0">
              <w:rPr>
                <w:rFonts w:ascii="Trebuchet MS" w:hAnsi="Trebuchet MS"/>
                <w:color w:val="000000"/>
                <w:sz w:val="16"/>
                <w:szCs w:val="16"/>
                <w:lang w:eastAsia="es-MX"/>
              </w:rPr>
              <w:t>Qualitas</w:t>
            </w:r>
            <w:proofErr w:type="spellEnd"/>
            <w:r w:rsidRPr="009F6BF0">
              <w:rPr>
                <w:rFonts w:ascii="Trebuchet MS" w:hAnsi="Trebuchet MS"/>
                <w:color w:val="000000"/>
                <w:sz w:val="16"/>
                <w:szCs w:val="16"/>
                <w:lang w:eastAsia="es-MX"/>
              </w:rPr>
              <w:t xml:space="preserve"> compañía de seguros S.A de C.V.</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1</w:t>
            </w:r>
            <w:r>
              <w:rPr>
                <w:rFonts w:ascii="Trebuchet MS" w:hAnsi="Trebuchet MS"/>
                <w:color w:val="000000"/>
                <w:sz w:val="16"/>
                <w:szCs w:val="16"/>
                <w:lang w:eastAsia="es-MX"/>
              </w:rPr>
              <w:t>6</w:t>
            </w:r>
            <w:r w:rsidRPr="00262C50">
              <w:rPr>
                <w:rFonts w:ascii="Trebuchet MS" w:hAnsi="Trebuchet MS"/>
                <w:color w:val="000000"/>
                <w:sz w:val="16"/>
                <w:szCs w:val="16"/>
                <w:lang w:eastAsia="es-MX"/>
              </w:rPr>
              <w:t>,</w:t>
            </w:r>
            <w:r>
              <w:rPr>
                <w:rFonts w:ascii="Trebuchet MS" w:hAnsi="Trebuchet MS"/>
                <w:color w:val="000000"/>
                <w:sz w:val="16"/>
                <w:szCs w:val="16"/>
                <w:lang w:eastAsia="es-MX"/>
              </w:rPr>
              <w:t>100</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--Asociación de jubilados y pensionados</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7</w:t>
            </w:r>
            <w:r w:rsidRPr="00262C50">
              <w:rPr>
                <w:rFonts w:ascii="Trebuchet MS" w:hAnsi="Trebuchet MS"/>
                <w:color w:val="000000"/>
                <w:sz w:val="16"/>
                <w:szCs w:val="16"/>
                <w:lang w:eastAsia="es-MX"/>
              </w:rPr>
              <w:t>,</w:t>
            </w:r>
            <w:r>
              <w:rPr>
                <w:rFonts w:ascii="Trebuchet MS" w:hAnsi="Trebuchet MS"/>
                <w:color w:val="000000"/>
                <w:sz w:val="16"/>
                <w:szCs w:val="16"/>
                <w:lang w:eastAsia="es-MX"/>
              </w:rPr>
              <w:t>7</w:t>
            </w:r>
            <w:r w:rsidRPr="00262C50">
              <w:rPr>
                <w:rFonts w:ascii="Trebuchet MS" w:hAnsi="Trebuchet MS"/>
                <w:color w:val="000000"/>
                <w:sz w:val="16"/>
                <w:szCs w:val="16"/>
                <w:lang w:eastAsia="es-MX"/>
              </w:rPr>
              <w:t xml:space="preserve">00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--Instituto del Fondo Nacional para el Consumo(INFONACOT)</w:t>
            </w:r>
          </w:p>
        </w:tc>
        <w:tc>
          <w:tcPr>
            <w:tcW w:w="1300" w:type="dxa"/>
            <w:tcBorders>
              <w:top w:val="nil"/>
              <w:left w:val="nil"/>
              <w:bottom w:val="single" w:sz="4" w:space="0" w:color="auto"/>
              <w:right w:val="single" w:sz="4" w:space="0" w:color="auto"/>
            </w:tcBorders>
            <w:shd w:val="clear" w:color="auto" w:fill="auto"/>
            <w:noWrap/>
            <w:vAlign w:val="center"/>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899</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--Hispano mexicana</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5</w:t>
            </w:r>
            <w:r w:rsidRPr="00262C50">
              <w:rPr>
                <w:rFonts w:ascii="Trebuchet MS" w:hAnsi="Trebuchet MS"/>
                <w:color w:val="000000"/>
                <w:sz w:val="16"/>
                <w:szCs w:val="16"/>
                <w:lang w:eastAsia="es-MX"/>
              </w:rPr>
              <w:t>,</w:t>
            </w:r>
            <w:r>
              <w:rPr>
                <w:rFonts w:ascii="Trebuchet MS" w:hAnsi="Trebuchet MS"/>
                <w:color w:val="000000"/>
                <w:sz w:val="16"/>
                <w:szCs w:val="16"/>
                <w:lang w:eastAsia="es-MX"/>
              </w:rPr>
              <w:t>239</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w:t>
            </w:r>
            <w:proofErr w:type="spellStart"/>
            <w:r w:rsidRPr="009F6BF0">
              <w:rPr>
                <w:rFonts w:ascii="Trebuchet MS" w:hAnsi="Trebuchet MS"/>
                <w:color w:val="000000"/>
                <w:sz w:val="16"/>
                <w:szCs w:val="16"/>
                <w:lang w:eastAsia="es-MX"/>
              </w:rPr>
              <w:t>Sefise</w:t>
            </w:r>
            <w:proofErr w:type="spellEnd"/>
            <w:r w:rsidRPr="009F6BF0">
              <w:rPr>
                <w:rFonts w:ascii="Trebuchet MS" w:hAnsi="Trebuchet MS"/>
                <w:color w:val="000000"/>
                <w:sz w:val="16"/>
                <w:szCs w:val="16"/>
                <w:lang w:eastAsia="es-MX"/>
              </w:rPr>
              <w:t xml:space="preserve"> S.A. de C.V.</w:t>
            </w:r>
          </w:p>
        </w:tc>
        <w:tc>
          <w:tcPr>
            <w:tcW w:w="1300" w:type="dxa"/>
            <w:tcBorders>
              <w:top w:val="nil"/>
              <w:left w:val="nil"/>
              <w:bottom w:val="single" w:sz="4" w:space="0" w:color="auto"/>
              <w:right w:val="single" w:sz="4" w:space="0" w:color="auto"/>
            </w:tcBorders>
            <w:shd w:val="clear" w:color="auto" w:fill="auto"/>
            <w:noWrap/>
            <w:vAlign w:val="center"/>
          </w:tcPr>
          <w:p w:rsidR="006916E8" w:rsidRPr="00262C50" w:rsidRDefault="006916E8" w:rsidP="00CE4E07">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 xml:space="preserve">5,341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--Cristina Prado Hernández (Óptica Bellavista)</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14</w:t>
            </w:r>
            <w:r w:rsidRPr="00262C50">
              <w:rPr>
                <w:rFonts w:ascii="Trebuchet MS" w:hAnsi="Trebuchet MS"/>
                <w:color w:val="000000"/>
                <w:sz w:val="16"/>
                <w:szCs w:val="16"/>
                <w:lang w:eastAsia="es-MX"/>
              </w:rPr>
              <w:t>,</w:t>
            </w:r>
            <w:r>
              <w:rPr>
                <w:rFonts w:ascii="Trebuchet MS" w:hAnsi="Trebuchet MS"/>
                <w:color w:val="000000"/>
                <w:sz w:val="16"/>
                <w:szCs w:val="16"/>
                <w:lang w:eastAsia="es-MX"/>
              </w:rPr>
              <w:t>620</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w:t>
            </w:r>
            <w:proofErr w:type="spellStart"/>
            <w:r w:rsidRPr="009F6BF0">
              <w:rPr>
                <w:rFonts w:ascii="Trebuchet MS" w:hAnsi="Trebuchet MS"/>
                <w:color w:val="000000"/>
                <w:sz w:val="16"/>
                <w:szCs w:val="16"/>
                <w:lang w:eastAsia="es-MX"/>
              </w:rPr>
              <w:t>Publiseg</w:t>
            </w:r>
            <w:proofErr w:type="spellEnd"/>
            <w:r w:rsidRPr="009F6BF0">
              <w:rPr>
                <w:rFonts w:ascii="Trebuchet MS" w:hAnsi="Trebuchet MS"/>
                <w:color w:val="000000"/>
                <w:sz w:val="16"/>
                <w:szCs w:val="16"/>
                <w:lang w:eastAsia="es-MX"/>
              </w:rPr>
              <w:t xml:space="preserve"> </w:t>
            </w:r>
            <w:proofErr w:type="spellStart"/>
            <w:r w:rsidRPr="009F6BF0">
              <w:rPr>
                <w:rFonts w:ascii="Trebuchet MS" w:hAnsi="Trebuchet MS"/>
                <w:color w:val="000000"/>
                <w:sz w:val="16"/>
                <w:szCs w:val="16"/>
                <w:lang w:eastAsia="es-MX"/>
              </w:rPr>
              <w:t>Sapi</w:t>
            </w:r>
            <w:proofErr w:type="spellEnd"/>
            <w:r w:rsidRPr="009F6BF0">
              <w:rPr>
                <w:rFonts w:ascii="Trebuchet MS" w:hAnsi="Trebuchet MS"/>
                <w:color w:val="000000"/>
                <w:sz w:val="16"/>
                <w:szCs w:val="16"/>
                <w:lang w:eastAsia="es-MX"/>
              </w:rPr>
              <w:t xml:space="preserve"> de C.V. </w:t>
            </w:r>
            <w:proofErr w:type="spellStart"/>
            <w:r w:rsidRPr="009F6BF0">
              <w:rPr>
                <w:rFonts w:ascii="Trebuchet MS" w:hAnsi="Trebuchet MS"/>
                <w:color w:val="000000"/>
                <w:sz w:val="16"/>
                <w:szCs w:val="16"/>
                <w:lang w:eastAsia="es-MX"/>
              </w:rPr>
              <w:t>Sofom</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89</w:t>
            </w:r>
            <w:r w:rsidRPr="00262C50">
              <w:rPr>
                <w:rFonts w:ascii="Trebuchet MS" w:hAnsi="Trebuchet MS"/>
                <w:color w:val="000000"/>
                <w:sz w:val="16"/>
                <w:szCs w:val="16"/>
                <w:lang w:eastAsia="es-MX"/>
              </w:rPr>
              <w:t>,</w:t>
            </w:r>
            <w:r>
              <w:rPr>
                <w:rFonts w:ascii="Trebuchet MS" w:hAnsi="Trebuchet MS"/>
                <w:color w:val="000000"/>
                <w:sz w:val="16"/>
                <w:szCs w:val="16"/>
                <w:lang w:eastAsia="es-MX"/>
              </w:rPr>
              <w:t>054</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--Seguro Individual Mapfre, S.A de C.V.</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 xml:space="preserve">128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--Descuento Por Detrimento</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 xml:space="preserve">1,770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--PROY. COINCIDIR SA DE CV SFP</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 xml:space="preserve">20,866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w:t>
            </w:r>
            <w:proofErr w:type="spellStart"/>
            <w:r w:rsidRPr="009F6BF0">
              <w:rPr>
                <w:rFonts w:ascii="Trebuchet MS" w:hAnsi="Trebuchet MS"/>
                <w:color w:val="000000"/>
                <w:sz w:val="16"/>
                <w:szCs w:val="16"/>
                <w:lang w:eastAsia="es-MX"/>
              </w:rPr>
              <w:t>Fincomun</w:t>
            </w:r>
            <w:proofErr w:type="spellEnd"/>
            <w:r w:rsidRPr="009F6BF0">
              <w:rPr>
                <w:rFonts w:ascii="Trebuchet MS" w:hAnsi="Trebuchet MS"/>
                <w:color w:val="000000"/>
                <w:sz w:val="16"/>
                <w:szCs w:val="16"/>
                <w:lang w:eastAsia="es-MX"/>
              </w:rPr>
              <w:t>, Servicios Financieros Comunitarios S.A</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45</w:t>
            </w:r>
            <w:r w:rsidRPr="00262C50">
              <w:rPr>
                <w:rFonts w:ascii="Trebuchet MS" w:hAnsi="Trebuchet MS"/>
                <w:color w:val="000000"/>
                <w:sz w:val="16"/>
                <w:szCs w:val="16"/>
                <w:lang w:eastAsia="es-MX"/>
              </w:rPr>
              <w:t>,</w:t>
            </w:r>
            <w:r>
              <w:rPr>
                <w:rFonts w:ascii="Trebuchet MS" w:hAnsi="Trebuchet MS"/>
                <w:color w:val="000000"/>
                <w:sz w:val="16"/>
                <w:szCs w:val="16"/>
                <w:lang w:eastAsia="es-MX"/>
              </w:rPr>
              <w:t>932</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--Gastos </w:t>
            </w:r>
            <w:proofErr w:type="spellStart"/>
            <w:r w:rsidRPr="009F6BF0">
              <w:rPr>
                <w:rFonts w:ascii="Trebuchet MS" w:hAnsi="Trebuchet MS"/>
                <w:color w:val="000000"/>
                <w:sz w:val="16"/>
                <w:szCs w:val="16"/>
                <w:lang w:eastAsia="es-MX"/>
              </w:rPr>
              <w:t>Medicos</w:t>
            </w:r>
            <w:proofErr w:type="spellEnd"/>
            <w:r w:rsidRPr="009F6BF0">
              <w:rPr>
                <w:rFonts w:ascii="Trebuchet MS" w:hAnsi="Trebuchet MS"/>
                <w:color w:val="000000"/>
                <w:sz w:val="16"/>
                <w:szCs w:val="16"/>
                <w:lang w:eastAsia="es-MX"/>
              </w:rPr>
              <w:t xml:space="preserve"> </w:t>
            </w:r>
            <w:proofErr w:type="spellStart"/>
            <w:r w:rsidRPr="009F6BF0">
              <w:rPr>
                <w:rFonts w:ascii="Trebuchet MS" w:hAnsi="Trebuchet MS"/>
                <w:color w:val="000000"/>
                <w:sz w:val="16"/>
                <w:szCs w:val="16"/>
                <w:lang w:eastAsia="es-MX"/>
              </w:rPr>
              <w:t>Metlife</w:t>
            </w:r>
            <w:proofErr w:type="spellEnd"/>
            <w:r w:rsidRPr="009F6BF0">
              <w:rPr>
                <w:rFonts w:ascii="Trebuchet MS" w:hAnsi="Trebuchet MS"/>
                <w:color w:val="000000"/>
                <w:sz w:val="16"/>
                <w:szCs w:val="16"/>
                <w:lang w:eastAsia="es-MX"/>
              </w:rPr>
              <w:t xml:space="preserve"> S.A</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18</w:t>
            </w:r>
            <w:r w:rsidRPr="00262C50">
              <w:rPr>
                <w:rFonts w:ascii="Trebuchet MS" w:hAnsi="Trebuchet MS"/>
                <w:color w:val="000000"/>
                <w:sz w:val="16"/>
                <w:szCs w:val="16"/>
                <w:lang w:eastAsia="es-MX"/>
              </w:rPr>
              <w:t>,</w:t>
            </w:r>
            <w:r>
              <w:rPr>
                <w:rFonts w:ascii="Trebuchet MS" w:hAnsi="Trebuchet MS"/>
                <w:color w:val="000000"/>
                <w:sz w:val="16"/>
                <w:szCs w:val="16"/>
                <w:lang w:eastAsia="es-MX"/>
              </w:rPr>
              <w:t>115</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--Leslie Flor de Liz (Asesores </w:t>
            </w:r>
            <w:proofErr w:type="spellStart"/>
            <w:r w:rsidRPr="009F6BF0">
              <w:rPr>
                <w:rFonts w:ascii="Trebuchet MS" w:hAnsi="Trebuchet MS"/>
                <w:color w:val="000000"/>
                <w:sz w:val="16"/>
                <w:szCs w:val="16"/>
                <w:lang w:eastAsia="es-MX"/>
              </w:rPr>
              <w:t>Opticos</w:t>
            </w:r>
            <w:proofErr w:type="spellEnd"/>
            <w:r w:rsidRPr="009F6BF0">
              <w:rPr>
                <w:rFonts w:ascii="Trebuchet MS" w:hAnsi="Trebuchet MS"/>
                <w:color w:val="000000"/>
                <w:sz w:val="16"/>
                <w:szCs w:val="16"/>
                <w:lang w:eastAsia="es-MX"/>
              </w:rPr>
              <w:t>)</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2</w:t>
            </w:r>
            <w:r w:rsidRPr="00262C50">
              <w:rPr>
                <w:rFonts w:ascii="Trebuchet MS" w:hAnsi="Trebuchet MS"/>
                <w:color w:val="000000"/>
                <w:sz w:val="16"/>
                <w:szCs w:val="16"/>
                <w:lang w:eastAsia="es-MX"/>
              </w:rPr>
              <w:t>,</w:t>
            </w:r>
            <w:r>
              <w:rPr>
                <w:rFonts w:ascii="Trebuchet MS" w:hAnsi="Trebuchet MS"/>
                <w:color w:val="000000"/>
                <w:sz w:val="16"/>
                <w:szCs w:val="16"/>
                <w:lang w:eastAsia="es-MX"/>
              </w:rPr>
              <w:t>333</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6916E8" w:rsidRPr="009F6BF0" w:rsidRDefault="006916E8" w:rsidP="00CE4E07">
            <w:pPr>
              <w:rPr>
                <w:rFonts w:ascii="Trebuchet MS" w:hAnsi="Trebuchet MS"/>
                <w:color w:val="000000"/>
                <w:sz w:val="16"/>
                <w:szCs w:val="16"/>
                <w:lang w:eastAsia="es-MX"/>
              </w:rPr>
            </w:pPr>
            <w:r>
              <w:rPr>
                <w:rFonts w:ascii="Trebuchet MS" w:hAnsi="Trebuchet MS"/>
                <w:color w:val="000000"/>
                <w:sz w:val="16"/>
                <w:szCs w:val="16"/>
                <w:lang w:eastAsia="es-MX"/>
              </w:rPr>
              <w:t xml:space="preserve">--Rosalba </w:t>
            </w:r>
            <w:proofErr w:type="spellStart"/>
            <w:r>
              <w:rPr>
                <w:rFonts w:ascii="Trebuchet MS" w:hAnsi="Trebuchet MS"/>
                <w:color w:val="000000"/>
                <w:sz w:val="16"/>
                <w:szCs w:val="16"/>
                <w:lang w:eastAsia="es-MX"/>
              </w:rPr>
              <w:t>Corazon</w:t>
            </w:r>
            <w:proofErr w:type="spellEnd"/>
            <w:r>
              <w:rPr>
                <w:rFonts w:ascii="Trebuchet MS" w:hAnsi="Trebuchet MS"/>
                <w:color w:val="000000"/>
                <w:sz w:val="16"/>
                <w:szCs w:val="16"/>
                <w:lang w:eastAsia="es-MX"/>
              </w:rPr>
              <w:t xml:space="preserve"> Herrera (</w:t>
            </w:r>
            <w:proofErr w:type="spellStart"/>
            <w:r>
              <w:rPr>
                <w:rFonts w:ascii="Trebuchet MS" w:hAnsi="Trebuchet MS"/>
                <w:color w:val="000000"/>
                <w:sz w:val="16"/>
                <w:szCs w:val="16"/>
                <w:lang w:eastAsia="es-MX"/>
              </w:rPr>
              <w:t>climed</w:t>
            </w:r>
            <w:proofErr w:type="spellEnd"/>
            <w:r>
              <w:rPr>
                <w:rFonts w:ascii="Trebuchet MS" w:hAnsi="Trebuchet MS"/>
                <w:color w:val="000000"/>
                <w:sz w:val="16"/>
                <w:szCs w:val="16"/>
                <w:lang w:eastAsia="es-MX"/>
              </w:rPr>
              <w:t>)</w:t>
            </w:r>
          </w:p>
        </w:tc>
        <w:tc>
          <w:tcPr>
            <w:tcW w:w="1300" w:type="dxa"/>
            <w:tcBorders>
              <w:top w:val="nil"/>
              <w:left w:val="nil"/>
              <w:bottom w:val="single" w:sz="4" w:space="0" w:color="auto"/>
              <w:right w:val="single" w:sz="4" w:space="0" w:color="auto"/>
            </w:tcBorders>
            <w:shd w:val="clear" w:color="auto" w:fill="auto"/>
            <w:noWrap/>
            <w:vAlign w:val="center"/>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10,764</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--Fondo Auxiliar</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16</w:t>
            </w:r>
            <w:r w:rsidRPr="00262C50">
              <w:rPr>
                <w:rFonts w:ascii="Trebuchet MS" w:hAnsi="Trebuchet MS"/>
                <w:color w:val="000000"/>
                <w:sz w:val="16"/>
                <w:szCs w:val="16"/>
                <w:lang w:eastAsia="es-MX"/>
              </w:rPr>
              <w:t>,</w:t>
            </w:r>
            <w:r>
              <w:rPr>
                <w:rFonts w:ascii="Trebuchet MS" w:hAnsi="Trebuchet MS"/>
                <w:color w:val="000000"/>
                <w:sz w:val="16"/>
                <w:szCs w:val="16"/>
                <w:lang w:eastAsia="es-MX"/>
              </w:rPr>
              <w:t>407</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--Aportación de Empleados</w:t>
            </w:r>
          </w:p>
        </w:tc>
        <w:tc>
          <w:tcPr>
            <w:tcW w:w="1300" w:type="dxa"/>
            <w:tcBorders>
              <w:top w:val="nil"/>
              <w:left w:val="nil"/>
              <w:bottom w:val="single" w:sz="4" w:space="0" w:color="auto"/>
              <w:right w:val="single" w:sz="4" w:space="0" w:color="auto"/>
            </w:tcBorders>
            <w:shd w:val="clear" w:color="auto" w:fill="auto"/>
            <w:noWrap/>
            <w:vAlign w:val="center"/>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591</w:t>
            </w:r>
            <w:r w:rsidRPr="00262C50">
              <w:rPr>
                <w:rFonts w:ascii="Trebuchet MS" w:hAnsi="Trebuchet MS"/>
                <w:color w:val="000000"/>
                <w:sz w:val="16"/>
                <w:szCs w:val="16"/>
                <w:lang w:eastAsia="es-MX"/>
              </w:rPr>
              <w:t>,</w:t>
            </w:r>
            <w:r>
              <w:rPr>
                <w:rFonts w:ascii="Trebuchet MS" w:hAnsi="Trebuchet MS"/>
                <w:color w:val="000000"/>
                <w:sz w:val="16"/>
                <w:szCs w:val="16"/>
                <w:lang w:eastAsia="es-MX"/>
              </w:rPr>
              <w:t>313</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--Descuento por </w:t>
            </w:r>
            <w:r>
              <w:rPr>
                <w:rFonts w:ascii="Trebuchet MS" w:hAnsi="Trebuchet MS"/>
                <w:color w:val="000000"/>
                <w:sz w:val="16"/>
                <w:szCs w:val="16"/>
                <w:lang w:eastAsia="es-MX"/>
              </w:rPr>
              <w:t>préstamo</w:t>
            </w:r>
          </w:p>
        </w:tc>
        <w:tc>
          <w:tcPr>
            <w:tcW w:w="1300" w:type="dxa"/>
            <w:tcBorders>
              <w:top w:val="nil"/>
              <w:left w:val="nil"/>
              <w:bottom w:val="single" w:sz="4" w:space="0" w:color="auto"/>
              <w:right w:val="single" w:sz="4" w:space="0" w:color="auto"/>
            </w:tcBorders>
            <w:shd w:val="clear" w:color="auto" w:fill="auto"/>
            <w:noWrap/>
            <w:vAlign w:val="center"/>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192</w:t>
            </w:r>
            <w:r w:rsidRPr="00262C50">
              <w:rPr>
                <w:rFonts w:ascii="Trebuchet MS" w:hAnsi="Trebuchet MS"/>
                <w:color w:val="000000"/>
                <w:sz w:val="16"/>
                <w:szCs w:val="16"/>
                <w:lang w:eastAsia="es-MX"/>
              </w:rPr>
              <w:t>,</w:t>
            </w:r>
            <w:r>
              <w:rPr>
                <w:rFonts w:ascii="Trebuchet MS" w:hAnsi="Trebuchet MS"/>
                <w:color w:val="000000"/>
                <w:sz w:val="16"/>
                <w:szCs w:val="16"/>
                <w:lang w:eastAsia="es-MX"/>
              </w:rPr>
              <w:t>883</w:t>
            </w:r>
          </w:p>
        </w:tc>
      </w:tr>
      <w:tr w:rsidR="006916E8" w:rsidRPr="00992FF9" w:rsidTr="00CE4E07">
        <w:trPr>
          <w:trHeight w:val="255"/>
        </w:trPr>
        <w:tc>
          <w:tcPr>
            <w:tcW w:w="5500" w:type="dxa"/>
            <w:tcBorders>
              <w:top w:val="nil"/>
              <w:left w:val="nil"/>
              <w:bottom w:val="nil"/>
              <w:right w:val="nil"/>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b/>
                <w:bCs/>
                <w:i/>
                <w:iCs/>
                <w:color w:val="000000"/>
                <w:lang w:eastAsia="es-MX"/>
              </w:rPr>
              <w:t>Instituto de Crédito para los Trabajador</w:t>
            </w:r>
          </w:p>
        </w:tc>
        <w:tc>
          <w:tcPr>
            <w:tcW w:w="1300" w:type="dxa"/>
            <w:tcBorders>
              <w:top w:val="nil"/>
              <w:left w:val="nil"/>
              <w:bottom w:val="nil"/>
              <w:right w:val="nil"/>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p>
        </w:tc>
      </w:tr>
      <w:tr w:rsidR="006916E8" w:rsidRPr="00992FF9" w:rsidTr="00CE4E07">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--Cuotas Retenidas al Personal</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6916E8" w:rsidRPr="00262C50" w:rsidRDefault="006916E8" w:rsidP="00CE4E07">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1</w:t>
            </w:r>
            <w:r>
              <w:rPr>
                <w:rFonts w:ascii="Trebuchet MS" w:hAnsi="Trebuchet MS"/>
                <w:color w:val="000000"/>
                <w:sz w:val="16"/>
                <w:szCs w:val="16"/>
                <w:lang w:eastAsia="es-MX"/>
              </w:rPr>
              <w:t>72</w:t>
            </w:r>
            <w:r w:rsidRPr="00262C50">
              <w:rPr>
                <w:rFonts w:ascii="Trebuchet MS" w:hAnsi="Trebuchet MS"/>
                <w:color w:val="000000"/>
                <w:sz w:val="16"/>
                <w:szCs w:val="16"/>
                <w:lang w:eastAsia="es-MX"/>
              </w:rPr>
              <w:t>,</w:t>
            </w:r>
            <w:r>
              <w:rPr>
                <w:rFonts w:ascii="Trebuchet MS" w:hAnsi="Trebuchet MS"/>
                <w:color w:val="000000"/>
                <w:sz w:val="16"/>
                <w:szCs w:val="16"/>
                <w:lang w:eastAsia="es-MX"/>
              </w:rPr>
              <w:t>395</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--Recuperación de Prestamos</w:t>
            </w:r>
          </w:p>
        </w:tc>
        <w:tc>
          <w:tcPr>
            <w:tcW w:w="1300" w:type="dxa"/>
            <w:tcBorders>
              <w:top w:val="nil"/>
              <w:left w:val="nil"/>
              <w:bottom w:val="single" w:sz="4" w:space="0" w:color="auto"/>
              <w:right w:val="single" w:sz="4" w:space="0" w:color="auto"/>
            </w:tcBorders>
            <w:shd w:val="clear" w:color="auto" w:fill="auto"/>
            <w:noWrap/>
            <w:vAlign w:val="center"/>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7</w:t>
            </w:r>
            <w:r w:rsidRPr="00262C50">
              <w:rPr>
                <w:rFonts w:ascii="Trebuchet MS" w:hAnsi="Trebuchet MS"/>
                <w:color w:val="000000"/>
                <w:sz w:val="16"/>
                <w:szCs w:val="16"/>
                <w:lang w:eastAsia="es-MX"/>
              </w:rPr>
              <w:t>’</w:t>
            </w:r>
            <w:r>
              <w:rPr>
                <w:rFonts w:ascii="Trebuchet MS" w:hAnsi="Trebuchet MS"/>
                <w:color w:val="000000"/>
                <w:sz w:val="16"/>
                <w:szCs w:val="16"/>
                <w:lang w:eastAsia="es-MX"/>
              </w:rPr>
              <w:t>844</w:t>
            </w:r>
            <w:r w:rsidRPr="00262C50">
              <w:rPr>
                <w:rFonts w:ascii="Trebuchet MS" w:hAnsi="Trebuchet MS"/>
                <w:color w:val="000000"/>
                <w:sz w:val="16"/>
                <w:szCs w:val="16"/>
                <w:lang w:eastAsia="es-MX"/>
              </w:rPr>
              <w:t>,</w:t>
            </w:r>
            <w:r>
              <w:rPr>
                <w:rFonts w:ascii="Trebuchet MS" w:hAnsi="Trebuchet MS"/>
                <w:color w:val="000000"/>
                <w:sz w:val="16"/>
                <w:szCs w:val="16"/>
                <w:lang w:eastAsia="es-MX"/>
              </w:rPr>
              <w:t>491</w:t>
            </w:r>
            <w:r w:rsidRPr="00262C50">
              <w:rPr>
                <w:rFonts w:ascii="Trebuchet MS" w:hAnsi="Trebuchet MS"/>
                <w:color w:val="000000"/>
                <w:sz w:val="16"/>
                <w:szCs w:val="16"/>
                <w:lang w:eastAsia="es-MX"/>
              </w:rPr>
              <w:t xml:space="preserve"> </w:t>
            </w:r>
          </w:p>
        </w:tc>
      </w:tr>
      <w:tr w:rsidR="006916E8" w:rsidRPr="00992FF9" w:rsidTr="00CE4E07">
        <w:trPr>
          <w:trHeight w:val="255"/>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--Instituto de crédito</w:t>
            </w:r>
          </w:p>
        </w:tc>
        <w:tc>
          <w:tcPr>
            <w:tcW w:w="130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2,979</w:t>
            </w:r>
          </w:p>
        </w:tc>
      </w:tr>
      <w:tr w:rsidR="006916E8" w:rsidRPr="00992FF9" w:rsidTr="00CE4E07">
        <w:trPr>
          <w:trHeight w:val="270"/>
        </w:trPr>
        <w:tc>
          <w:tcPr>
            <w:tcW w:w="5500" w:type="dxa"/>
            <w:tcBorders>
              <w:top w:val="nil"/>
              <w:left w:val="nil"/>
              <w:bottom w:val="nil"/>
              <w:right w:val="nil"/>
            </w:tcBorders>
            <w:shd w:val="clear" w:color="auto" w:fill="auto"/>
            <w:noWrap/>
            <w:vAlign w:val="center"/>
            <w:hideMark/>
          </w:tcPr>
          <w:p w:rsidR="006916E8" w:rsidRPr="009F6BF0" w:rsidRDefault="006916E8" w:rsidP="00CE4E07">
            <w:pPr>
              <w:rPr>
                <w:rFonts w:ascii="Trebuchet MS" w:hAnsi="Trebuchet MS"/>
                <w:b/>
                <w:bCs/>
                <w:i/>
                <w:iCs/>
                <w:color w:val="000000"/>
                <w:lang w:eastAsia="es-MX"/>
              </w:rPr>
            </w:pPr>
            <w:r w:rsidRPr="009F6BF0">
              <w:rPr>
                <w:rFonts w:ascii="Trebuchet MS" w:hAnsi="Trebuchet MS"/>
                <w:b/>
                <w:bCs/>
                <w:i/>
                <w:iCs/>
                <w:color w:val="000000"/>
                <w:lang w:eastAsia="es-MX"/>
              </w:rPr>
              <w:t>Fondo Auxiliar TELEFONIA</w:t>
            </w:r>
          </w:p>
        </w:tc>
        <w:tc>
          <w:tcPr>
            <w:tcW w:w="1300" w:type="dxa"/>
            <w:tcBorders>
              <w:top w:val="nil"/>
              <w:left w:val="nil"/>
              <w:bottom w:val="nil"/>
              <w:right w:val="nil"/>
            </w:tcBorders>
            <w:shd w:val="clear" w:color="auto" w:fill="auto"/>
            <w:noWrap/>
            <w:vAlign w:val="bottom"/>
            <w:hideMark/>
          </w:tcPr>
          <w:p w:rsidR="006916E8" w:rsidRPr="00262C50" w:rsidRDefault="006916E8" w:rsidP="00CE4E07">
            <w:pPr>
              <w:jc w:val="right"/>
              <w:rPr>
                <w:rFonts w:ascii="Trebuchet MS" w:hAnsi="Trebuchet MS"/>
                <w:color w:val="000000"/>
                <w:sz w:val="16"/>
                <w:szCs w:val="16"/>
                <w:lang w:eastAsia="es-MX"/>
              </w:rPr>
            </w:pPr>
          </w:p>
        </w:tc>
      </w:tr>
      <w:tr w:rsidR="006916E8" w:rsidRPr="00992FF9" w:rsidTr="00CE4E07">
        <w:trPr>
          <w:trHeight w:val="270"/>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6E8" w:rsidRPr="009F6BF0" w:rsidRDefault="006916E8" w:rsidP="00CE4E07">
            <w:pPr>
              <w:rPr>
                <w:rFonts w:ascii="Trebuchet MS" w:hAnsi="Trebuchet MS"/>
                <w:color w:val="000000"/>
                <w:sz w:val="16"/>
                <w:szCs w:val="16"/>
                <w:lang w:eastAsia="es-MX"/>
              </w:rPr>
            </w:pPr>
            <w:r w:rsidRPr="009F6BF0">
              <w:rPr>
                <w:rFonts w:ascii="Trebuchet MS" w:hAnsi="Trebuchet MS"/>
                <w:color w:val="000000"/>
                <w:sz w:val="16"/>
                <w:szCs w:val="16"/>
                <w:lang w:eastAsia="es-MX"/>
              </w:rPr>
              <w:t>--Fondo Auxiliar TELEFONIA</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6916E8" w:rsidRPr="00262C50" w:rsidRDefault="006916E8" w:rsidP="00CE4E07">
            <w:pPr>
              <w:jc w:val="right"/>
              <w:rPr>
                <w:rFonts w:ascii="Trebuchet MS" w:hAnsi="Trebuchet MS"/>
                <w:color w:val="000000"/>
                <w:sz w:val="16"/>
                <w:szCs w:val="16"/>
                <w:lang w:eastAsia="es-MX"/>
              </w:rPr>
            </w:pPr>
            <w:r>
              <w:rPr>
                <w:rFonts w:ascii="Trebuchet MS" w:hAnsi="Trebuchet MS"/>
                <w:color w:val="000000"/>
                <w:sz w:val="16"/>
                <w:szCs w:val="16"/>
                <w:lang w:eastAsia="es-MX"/>
              </w:rPr>
              <w:t>7</w:t>
            </w:r>
            <w:r w:rsidRPr="00262C50">
              <w:rPr>
                <w:rFonts w:ascii="Trebuchet MS" w:hAnsi="Trebuchet MS"/>
                <w:color w:val="000000"/>
                <w:sz w:val="16"/>
                <w:szCs w:val="16"/>
                <w:lang w:eastAsia="es-MX"/>
              </w:rPr>
              <w:t>,</w:t>
            </w:r>
            <w:r>
              <w:rPr>
                <w:rFonts w:ascii="Trebuchet MS" w:hAnsi="Trebuchet MS"/>
                <w:color w:val="000000"/>
                <w:sz w:val="16"/>
                <w:szCs w:val="16"/>
                <w:lang w:eastAsia="es-MX"/>
              </w:rPr>
              <w:t>976</w:t>
            </w:r>
          </w:p>
        </w:tc>
      </w:tr>
      <w:tr w:rsidR="006916E8" w:rsidRPr="00992FF9" w:rsidTr="00CE4E07">
        <w:trPr>
          <w:trHeight w:val="255"/>
        </w:trPr>
        <w:tc>
          <w:tcPr>
            <w:tcW w:w="5500" w:type="dxa"/>
            <w:tcBorders>
              <w:top w:val="nil"/>
              <w:left w:val="nil"/>
              <w:bottom w:val="nil"/>
              <w:right w:val="nil"/>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p>
        </w:tc>
        <w:tc>
          <w:tcPr>
            <w:tcW w:w="1300" w:type="dxa"/>
            <w:tcBorders>
              <w:top w:val="nil"/>
              <w:left w:val="nil"/>
              <w:bottom w:val="nil"/>
              <w:right w:val="nil"/>
            </w:tcBorders>
            <w:shd w:val="clear" w:color="auto" w:fill="auto"/>
            <w:noWrap/>
            <w:vAlign w:val="bottom"/>
            <w:hideMark/>
          </w:tcPr>
          <w:p w:rsidR="006916E8" w:rsidRPr="00262C50" w:rsidRDefault="006916E8" w:rsidP="00CE4E07">
            <w:pPr>
              <w:jc w:val="right"/>
              <w:rPr>
                <w:rFonts w:ascii="Trebuchet MS" w:hAnsi="Trebuchet MS"/>
                <w:color w:val="000000"/>
                <w:sz w:val="16"/>
                <w:szCs w:val="16"/>
                <w:lang w:eastAsia="es-MX"/>
              </w:rPr>
            </w:pPr>
          </w:p>
        </w:tc>
      </w:tr>
      <w:tr w:rsidR="006916E8" w:rsidRPr="00992FF9" w:rsidTr="00CE4E07">
        <w:trPr>
          <w:trHeight w:val="270"/>
        </w:trPr>
        <w:tc>
          <w:tcPr>
            <w:tcW w:w="5500" w:type="dxa"/>
            <w:tcBorders>
              <w:top w:val="nil"/>
              <w:left w:val="nil"/>
              <w:bottom w:val="nil"/>
              <w:right w:val="nil"/>
            </w:tcBorders>
            <w:shd w:val="clear" w:color="auto" w:fill="auto"/>
            <w:noWrap/>
            <w:vAlign w:val="center"/>
            <w:hideMark/>
          </w:tcPr>
          <w:p w:rsidR="006916E8" w:rsidRPr="009F6BF0" w:rsidRDefault="006916E8" w:rsidP="00CE4E07">
            <w:pPr>
              <w:rPr>
                <w:rFonts w:ascii="Trebuchet MS" w:hAnsi="Trebuchet MS"/>
                <w:b/>
                <w:bCs/>
                <w:i/>
                <w:iCs/>
                <w:color w:val="000000"/>
                <w:lang w:eastAsia="es-MX"/>
              </w:rPr>
            </w:pPr>
            <w:r w:rsidRPr="009F6BF0">
              <w:rPr>
                <w:rFonts w:ascii="Trebuchet MS" w:hAnsi="Trebuchet MS"/>
                <w:b/>
                <w:bCs/>
                <w:color w:val="000000"/>
                <w:lang w:eastAsia="es-MX"/>
              </w:rPr>
              <w:t>Suma</w:t>
            </w:r>
          </w:p>
        </w:tc>
        <w:tc>
          <w:tcPr>
            <w:tcW w:w="1300" w:type="dxa"/>
            <w:tcBorders>
              <w:top w:val="nil"/>
              <w:left w:val="nil"/>
              <w:bottom w:val="nil"/>
              <w:right w:val="nil"/>
            </w:tcBorders>
            <w:shd w:val="clear" w:color="auto" w:fill="auto"/>
            <w:noWrap/>
            <w:vAlign w:val="bottom"/>
            <w:hideMark/>
          </w:tcPr>
          <w:p w:rsidR="006916E8" w:rsidRPr="00262C50" w:rsidRDefault="006916E8" w:rsidP="00CE4E07">
            <w:pPr>
              <w:jc w:val="right"/>
              <w:rPr>
                <w:rFonts w:ascii="Trebuchet MS" w:hAnsi="Trebuchet MS"/>
                <w:color w:val="000000"/>
                <w:lang w:eastAsia="es-MX"/>
              </w:rPr>
            </w:pPr>
            <w:r>
              <w:rPr>
                <w:rFonts w:ascii="Trebuchet MS" w:hAnsi="Trebuchet MS"/>
                <w:color w:val="000000"/>
                <w:lang w:eastAsia="es-MX"/>
              </w:rPr>
              <w:t>21,326,656</w:t>
            </w:r>
          </w:p>
        </w:tc>
      </w:tr>
      <w:tr w:rsidR="006916E8" w:rsidRPr="00992FF9" w:rsidTr="00CE4E07">
        <w:trPr>
          <w:trHeight w:val="255"/>
        </w:trPr>
        <w:tc>
          <w:tcPr>
            <w:tcW w:w="5500" w:type="dxa"/>
            <w:tcBorders>
              <w:top w:val="nil"/>
              <w:left w:val="nil"/>
              <w:bottom w:val="nil"/>
              <w:right w:val="nil"/>
            </w:tcBorders>
            <w:shd w:val="clear" w:color="auto" w:fill="auto"/>
            <w:noWrap/>
            <w:vAlign w:val="center"/>
            <w:hideMark/>
          </w:tcPr>
          <w:p w:rsidR="006916E8" w:rsidRPr="009F6BF0" w:rsidRDefault="006916E8" w:rsidP="00CE4E07">
            <w:pPr>
              <w:rPr>
                <w:rFonts w:ascii="Trebuchet MS" w:hAnsi="Trebuchet MS"/>
                <w:color w:val="000000"/>
                <w:sz w:val="16"/>
                <w:szCs w:val="16"/>
                <w:lang w:eastAsia="es-MX"/>
              </w:rPr>
            </w:pPr>
          </w:p>
        </w:tc>
        <w:tc>
          <w:tcPr>
            <w:tcW w:w="1300" w:type="dxa"/>
            <w:tcBorders>
              <w:top w:val="nil"/>
              <w:left w:val="nil"/>
              <w:bottom w:val="nil"/>
              <w:right w:val="nil"/>
            </w:tcBorders>
            <w:shd w:val="clear" w:color="auto" w:fill="auto"/>
            <w:noWrap/>
            <w:vAlign w:val="bottom"/>
            <w:hideMark/>
          </w:tcPr>
          <w:p w:rsidR="006916E8" w:rsidRPr="00262C50" w:rsidRDefault="006916E8" w:rsidP="00CE4E07">
            <w:pPr>
              <w:jc w:val="right"/>
              <w:rPr>
                <w:rFonts w:ascii="Trebuchet MS" w:hAnsi="Trebuchet MS"/>
                <w:color w:val="000000"/>
                <w:sz w:val="16"/>
                <w:szCs w:val="16"/>
                <w:lang w:eastAsia="es-MX"/>
              </w:rPr>
            </w:pPr>
          </w:p>
        </w:tc>
      </w:tr>
      <w:tr w:rsidR="006916E8" w:rsidRPr="00992FF9" w:rsidTr="00CE4E07">
        <w:trPr>
          <w:trHeight w:val="270"/>
        </w:trPr>
        <w:tc>
          <w:tcPr>
            <w:tcW w:w="5500" w:type="dxa"/>
            <w:tcBorders>
              <w:top w:val="nil"/>
              <w:left w:val="nil"/>
              <w:bottom w:val="nil"/>
              <w:right w:val="nil"/>
            </w:tcBorders>
            <w:shd w:val="clear" w:color="auto" w:fill="auto"/>
            <w:noWrap/>
            <w:vAlign w:val="center"/>
            <w:hideMark/>
          </w:tcPr>
          <w:p w:rsidR="006916E8" w:rsidRPr="009F6BF0" w:rsidRDefault="006916E8" w:rsidP="00CE4E07">
            <w:pPr>
              <w:rPr>
                <w:rFonts w:ascii="Trebuchet MS" w:hAnsi="Trebuchet MS"/>
                <w:b/>
                <w:bCs/>
                <w:i/>
                <w:iCs/>
                <w:color w:val="000000"/>
                <w:lang w:eastAsia="es-MX"/>
              </w:rPr>
            </w:pPr>
          </w:p>
        </w:tc>
        <w:tc>
          <w:tcPr>
            <w:tcW w:w="1300" w:type="dxa"/>
            <w:tcBorders>
              <w:top w:val="nil"/>
              <w:left w:val="nil"/>
              <w:bottom w:val="nil"/>
              <w:right w:val="nil"/>
            </w:tcBorders>
            <w:shd w:val="clear" w:color="auto" w:fill="auto"/>
            <w:noWrap/>
            <w:vAlign w:val="bottom"/>
            <w:hideMark/>
          </w:tcPr>
          <w:p w:rsidR="006916E8" w:rsidRPr="009F6BF0" w:rsidRDefault="006916E8" w:rsidP="00CE4E07">
            <w:pPr>
              <w:jc w:val="right"/>
              <w:rPr>
                <w:rFonts w:ascii="Trebuchet MS" w:hAnsi="Trebuchet MS"/>
                <w:color w:val="000000"/>
                <w:highlight w:val="yellow"/>
                <w:lang w:eastAsia="es-MX"/>
              </w:rPr>
            </w:pPr>
          </w:p>
        </w:tc>
      </w:tr>
      <w:tr w:rsidR="006916E8" w:rsidRPr="00992FF9" w:rsidTr="00CE4E07">
        <w:trPr>
          <w:trHeight w:val="255"/>
        </w:trPr>
        <w:tc>
          <w:tcPr>
            <w:tcW w:w="5500" w:type="dxa"/>
            <w:tcBorders>
              <w:top w:val="nil"/>
              <w:left w:val="nil"/>
              <w:bottom w:val="nil"/>
              <w:right w:val="nil"/>
            </w:tcBorders>
            <w:shd w:val="clear" w:color="auto" w:fill="auto"/>
            <w:noWrap/>
            <w:vAlign w:val="center"/>
            <w:hideMark/>
          </w:tcPr>
          <w:p w:rsidR="006916E8" w:rsidRPr="00992FF9" w:rsidRDefault="006916E8" w:rsidP="00CE4E07">
            <w:pPr>
              <w:rPr>
                <w:color w:val="000000"/>
                <w:sz w:val="16"/>
                <w:szCs w:val="16"/>
                <w:lang w:eastAsia="es-MX"/>
              </w:rPr>
            </w:pPr>
          </w:p>
        </w:tc>
        <w:tc>
          <w:tcPr>
            <w:tcW w:w="1300" w:type="dxa"/>
            <w:tcBorders>
              <w:top w:val="nil"/>
              <w:left w:val="nil"/>
              <w:bottom w:val="nil"/>
              <w:right w:val="nil"/>
            </w:tcBorders>
            <w:shd w:val="clear" w:color="auto" w:fill="auto"/>
            <w:noWrap/>
            <w:vAlign w:val="bottom"/>
            <w:hideMark/>
          </w:tcPr>
          <w:p w:rsidR="006916E8" w:rsidRPr="00992FF9" w:rsidRDefault="006916E8" w:rsidP="00CE4E07">
            <w:pPr>
              <w:jc w:val="right"/>
              <w:rPr>
                <w:color w:val="000000"/>
                <w:sz w:val="16"/>
                <w:szCs w:val="16"/>
                <w:lang w:eastAsia="es-MX"/>
              </w:rPr>
            </w:pPr>
          </w:p>
        </w:tc>
      </w:tr>
      <w:tr w:rsidR="006916E8" w:rsidRPr="00992FF9" w:rsidTr="00CE4E07">
        <w:trPr>
          <w:trHeight w:val="255"/>
        </w:trPr>
        <w:tc>
          <w:tcPr>
            <w:tcW w:w="5500" w:type="dxa"/>
            <w:tcBorders>
              <w:top w:val="nil"/>
              <w:left w:val="nil"/>
              <w:bottom w:val="nil"/>
              <w:right w:val="nil"/>
            </w:tcBorders>
            <w:shd w:val="clear" w:color="auto" w:fill="auto"/>
            <w:noWrap/>
            <w:vAlign w:val="center"/>
          </w:tcPr>
          <w:p w:rsidR="006916E8" w:rsidRPr="00992FF9" w:rsidRDefault="006916E8" w:rsidP="00CE4E07">
            <w:pPr>
              <w:jc w:val="right"/>
              <w:rPr>
                <w:b/>
                <w:bCs/>
                <w:color w:val="000000"/>
                <w:lang w:eastAsia="es-MX"/>
              </w:rPr>
            </w:pPr>
          </w:p>
        </w:tc>
        <w:tc>
          <w:tcPr>
            <w:tcW w:w="1300" w:type="dxa"/>
            <w:tcBorders>
              <w:top w:val="nil"/>
              <w:left w:val="nil"/>
              <w:bottom w:val="nil"/>
              <w:right w:val="nil"/>
            </w:tcBorders>
            <w:shd w:val="clear" w:color="auto" w:fill="auto"/>
            <w:noWrap/>
            <w:vAlign w:val="bottom"/>
          </w:tcPr>
          <w:p w:rsidR="006916E8" w:rsidRPr="00992FF9" w:rsidRDefault="006916E8" w:rsidP="00CE4E07">
            <w:pPr>
              <w:jc w:val="right"/>
              <w:rPr>
                <w:rFonts w:ascii="MS Sans Serif" w:hAnsi="MS Sans Serif"/>
                <w:b/>
                <w:bCs/>
                <w:color w:val="000000"/>
                <w:lang w:eastAsia="es-MX"/>
              </w:rPr>
            </w:pPr>
          </w:p>
        </w:tc>
      </w:tr>
    </w:tbl>
    <w:p w:rsidR="006916E8" w:rsidRDefault="006916E8" w:rsidP="006916E8">
      <w:pPr>
        <w:jc w:val="both"/>
        <w:rPr>
          <w:rFonts w:ascii="Trebuchet MS" w:hAnsi="Trebuchet MS"/>
          <w:sz w:val="24"/>
          <w:szCs w:val="24"/>
        </w:rPr>
      </w:pPr>
      <w:r w:rsidRPr="00FB4A9E">
        <w:rPr>
          <w:rFonts w:ascii="Trebuchet MS" w:hAnsi="Trebuchet MS"/>
          <w:sz w:val="24"/>
          <w:szCs w:val="24"/>
        </w:rPr>
        <w:t>OTRAS CUENTAS POR PAGAR A CORTO PLAZO</w:t>
      </w:r>
      <w:r>
        <w:rPr>
          <w:rFonts w:ascii="Trebuchet MS" w:hAnsi="Trebuchet MS"/>
          <w:sz w:val="24"/>
          <w:szCs w:val="24"/>
        </w:rPr>
        <w:t xml:space="preserve"> </w:t>
      </w:r>
    </w:p>
    <w:p w:rsidR="006916E8" w:rsidRDefault="006916E8" w:rsidP="006916E8">
      <w:pPr>
        <w:jc w:val="both"/>
        <w:rPr>
          <w:rFonts w:ascii="Trebuchet MS" w:hAnsi="Trebuchet MS"/>
          <w:sz w:val="24"/>
          <w:szCs w:val="24"/>
        </w:rPr>
      </w:pPr>
      <w:r w:rsidRPr="005D5F1E">
        <w:rPr>
          <w:rFonts w:ascii="Trebuchet MS" w:hAnsi="Trebuchet MS"/>
          <w:sz w:val="24"/>
          <w:szCs w:val="24"/>
        </w:rPr>
        <w:t>Derivado del recorte al presupuesto correspondiente al ejercicio 2019, no fue posible erogar y registrar el gasto correspondiente al pago de aguinaldo del personal del Tribunal Superior de Justicia, por lo que el saldo de $60,000,000 (sesenta millones de pesos), representa el préstamo recibido por el Fondo Auxiliar para la Administración de Justicia para dar cumplimiento del Artículo 42 de la Ley del Servicio Civil del Estado de Morelos,</w:t>
      </w:r>
      <w:r>
        <w:rPr>
          <w:rFonts w:ascii="Trebuchet MS" w:hAnsi="Trebuchet MS"/>
          <w:sz w:val="24"/>
          <w:szCs w:val="24"/>
        </w:rPr>
        <w:t xml:space="preserve"> mismo que fue aprobado por la Junta de Administración, Vigilancia y Disciplina del Poder Judicial, en apego a lo previsto por el artículo 13 Fracción XXI de la Ley que regula dicho Fondo. </w:t>
      </w:r>
    </w:p>
    <w:p w:rsidR="006916E8" w:rsidRPr="00FC5919" w:rsidRDefault="006916E8" w:rsidP="006916E8">
      <w:pPr>
        <w:jc w:val="both"/>
        <w:rPr>
          <w:rFonts w:ascii="Trebuchet MS" w:hAnsi="Trebuchet MS"/>
          <w:i/>
          <w:sz w:val="24"/>
          <w:szCs w:val="24"/>
        </w:rPr>
      </w:pPr>
      <w:r w:rsidRPr="00FC5919">
        <w:rPr>
          <w:rFonts w:ascii="Trebuchet MS" w:hAnsi="Trebuchet MS"/>
          <w:sz w:val="24"/>
          <w:szCs w:val="24"/>
        </w:rPr>
        <w:t>PASIVOS DE EJERCICIOS ANTERIORES:</w:t>
      </w:r>
      <w:r w:rsidRPr="00FC5919">
        <w:rPr>
          <w:rFonts w:ascii="Trebuchet MS" w:hAnsi="Trebuchet MS"/>
          <w:i/>
          <w:sz w:val="24"/>
          <w:szCs w:val="24"/>
        </w:rPr>
        <w:t xml:space="preserve"> </w:t>
      </w: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Se refleja el importe de $ </w:t>
      </w:r>
      <w:r w:rsidRPr="00262C50">
        <w:rPr>
          <w:rFonts w:ascii="Trebuchet MS" w:hAnsi="Trebuchet MS"/>
          <w:sz w:val="24"/>
          <w:szCs w:val="24"/>
        </w:rPr>
        <w:t>134,359 (Ciento Treinta y Cuatro mil Trescientos Cincuenta y Nueve pesos)</w:t>
      </w:r>
      <w:r w:rsidRPr="00FC5919">
        <w:rPr>
          <w:rFonts w:ascii="Trebuchet MS" w:hAnsi="Trebuchet MS"/>
          <w:sz w:val="24"/>
          <w:szCs w:val="24"/>
        </w:rPr>
        <w:t xml:space="preserve"> los cuales corresponden principalmente a prestaciones</w:t>
      </w:r>
      <w:r>
        <w:rPr>
          <w:rFonts w:ascii="Trebuchet MS" w:hAnsi="Trebuchet MS"/>
          <w:sz w:val="24"/>
          <w:szCs w:val="24"/>
        </w:rPr>
        <w:t xml:space="preserve"> </w:t>
      </w:r>
      <w:r w:rsidRPr="00FC5919">
        <w:rPr>
          <w:rFonts w:ascii="Trebuchet MS" w:hAnsi="Trebuchet MS"/>
          <w:sz w:val="24"/>
          <w:szCs w:val="24"/>
        </w:rPr>
        <w:t>por pagar que se encuentran en litigio cuya resolución se estima es superior a un año. Estas obligaciones se encuentran amparadas con el recurso monetario correspondiente para sustentar el compromiso de pago.</w:t>
      </w: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tbl>
      <w:tblPr>
        <w:tblW w:w="5544" w:type="dxa"/>
        <w:tblInd w:w="2442" w:type="dxa"/>
        <w:tblCellMar>
          <w:left w:w="70" w:type="dxa"/>
          <w:right w:w="70" w:type="dxa"/>
        </w:tblCellMar>
        <w:tblLook w:val="04A0" w:firstRow="1" w:lastRow="0" w:firstColumn="1" w:lastColumn="0" w:noHBand="0" w:noVBand="1"/>
      </w:tblPr>
      <w:tblGrid>
        <w:gridCol w:w="3704"/>
        <w:gridCol w:w="1840"/>
      </w:tblGrid>
      <w:tr w:rsidR="006916E8" w:rsidRPr="00992FF9" w:rsidTr="00CE4E07">
        <w:trPr>
          <w:trHeight w:val="510"/>
        </w:trPr>
        <w:tc>
          <w:tcPr>
            <w:tcW w:w="3704"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6916E8" w:rsidRPr="00992FF9" w:rsidRDefault="006916E8" w:rsidP="00CE4E07">
            <w:pPr>
              <w:contextualSpacing/>
              <w:jc w:val="center"/>
              <w:rPr>
                <w:rFonts w:ascii="Trebuchet MS" w:hAnsi="Trebuchet MS"/>
                <w:b/>
                <w:bCs/>
                <w:color w:val="000000"/>
                <w:lang w:eastAsia="es-MX"/>
              </w:rPr>
            </w:pPr>
            <w:r w:rsidRPr="00992FF9">
              <w:rPr>
                <w:rFonts w:ascii="Trebuchet MS" w:hAnsi="Trebuchet MS"/>
                <w:b/>
                <w:bCs/>
                <w:color w:val="000000"/>
                <w:lang w:eastAsia="es-MX"/>
              </w:rPr>
              <w:t>PROVEEDORES POR PAGAR A LARGO PLAZO</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6916E8" w:rsidRPr="00992FF9" w:rsidRDefault="006916E8" w:rsidP="00CE4E07">
            <w:pPr>
              <w:contextualSpacing/>
              <w:jc w:val="center"/>
              <w:rPr>
                <w:rFonts w:ascii="Trebuchet MS" w:hAnsi="Trebuchet MS"/>
                <w:b/>
                <w:bCs/>
                <w:color w:val="000000"/>
                <w:lang w:eastAsia="es-MX"/>
              </w:rPr>
            </w:pPr>
            <w:r w:rsidRPr="00992FF9">
              <w:rPr>
                <w:rFonts w:ascii="Trebuchet MS" w:hAnsi="Trebuchet MS"/>
                <w:b/>
                <w:bCs/>
                <w:color w:val="000000"/>
                <w:lang w:eastAsia="es-MX"/>
              </w:rPr>
              <w:t>IMPORTE</w:t>
            </w:r>
          </w:p>
        </w:tc>
      </w:tr>
      <w:tr w:rsidR="006916E8" w:rsidRPr="00992FF9" w:rsidTr="00CE4E07">
        <w:trPr>
          <w:trHeight w:val="255"/>
        </w:trPr>
        <w:tc>
          <w:tcPr>
            <w:tcW w:w="3704" w:type="dxa"/>
            <w:tcBorders>
              <w:top w:val="nil"/>
              <w:left w:val="nil"/>
              <w:bottom w:val="nil"/>
              <w:right w:val="nil"/>
            </w:tcBorders>
            <w:shd w:val="clear" w:color="auto" w:fill="auto"/>
            <w:noWrap/>
            <w:vAlign w:val="center"/>
            <w:hideMark/>
          </w:tcPr>
          <w:p w:rsidR="006916E8" w:rsidRPr="00992FF9" w:rsidRDefault="006916E8" w:rsidP="00CE4E07">
            <w:pPr>
              <w:contextualSpacing/>
              <w:rPr>
                <w:rFonts w:ascii="Trebuchet MS" w:hAnsi="Trebuchet MS"/>
                <w:b/>
                <w:bCs/>
                <w:i/>
                <w:iCs/>
                <w:color w:val="000000"/>
                <w:lang w:eastAsia="es-MX"/>
              </w:rPr>
            </w:pPr>
            <w:r w:rsidRPr="00992FF9">
              <w:rPr>
                <w:rFonts w:ascii="Trebuchet MS" w:hAnsi="Trebuchet MS"/>
                <w:b/>
                <w:bCs/>
                <w:i/>
                <w:iCs/>
                <w:color w:val="000000"/>
                <w:lang w:eastAsia="es-MX"/>
              </w:rPr>
              <w:t>Pasivos Anteriores a 2015</w:t>
            </w:r>
          </w:p>
        </w:tc>
        <w:tc>
          <w:tcPr>
            <w:tcW w:w="1840" w:type="dxa"/>
            <w:tcBorders>
              <w:top w:val="nil"/>
              <w:left w:val="nil"/>
              <w:bottom w:val="nil"/>
              <w:right w:val="nil"/>
            </w:tcBorders>
            <w:shd w:val="clear" w:color="auto" w:fill="auto"/>
            <w:noWrap/>
            <w:vAlign w:val="center"/>
            <w:hideMark/>
          </w:tcPr>
          <w:p w:rsidR="006916E8" w:rsidRPr="00992FF9" w:rsidRDefault="006916E8" w:rsidP="00CE4E07">
            <w:pPr>
              <w:contextualSpacing/>
              <w:jc w:val="right"/>
              <w:rPr>
                <w:rFonts w:ascii="Trebuchet MS" w:hAnsi="Trebuchet MS"/>
                <w:color w:val="000000"/>
                <w:lang w:eastAsia="es-MX"/>
              </w:rPr>
            </w:pPr>
          </w:p>
        </w:tc>
      </w:tr>
      <w:tr w:rsidR="006916E8" w:rsidRPr="00992FF9" w:rsidTr="00CE4E07">
        <w:trPr>
          <w:trHeight w:val="255"/>
        </w:trPr>
        <w:tc>
          <w:tcPr>
            <w:tcW w:w="3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--Olivares Garrido Enedina</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916E8" w:rsidRPr="00262C50" w:rsidRDefault="006916E8" w:rsidP="00CE4E07">
            <w:pPr>
              <w:contextualSpacing/>
              <w:jc w:val="right"/>
              <w:rPr>
                <w:rFonts w:ascii="Trebuchet MS" w:hAnsi="Trebuchet MS"/>
                <w:color w:val="000000"/>
                <w:lang w:eastAsia="es-MX"/>
              </w:rPr>
            </w:pPr>
            <w:r w:rsidRPr="00262C50">
              <w:rPr>
                <w:rFonts w:ascii="Trebuchet MS" w:hAnsi="Trebuchet MS"/>
                <w:color w:val="000000"/>
                <w:lang w:eastAsia="es-MX"/>
              </w:rPr>
              <w:t xml:space="preserve">8,433 </w:t>
            </w:r>
          </w:p>
        </w:tc>
      </w:tr>
      <w:tr w:rsidR="006916E8" w:rsidRPr="00992FF9" w:rsidTr="00CE4E0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w:t>
            </w:r>
            <w:proofErr w:type="spellStart"/>
            <w:r w:rsidRPr="00992FF9">
              <w:rPr>
                <w:rFonts w:ascii="Trebuchet MS" w:hAnsi="Trebuchet MS"/>
                <w:color w:val="000000"/>
                <w:lang w:eastAsia="es-MX"/>
              </w:rPr>
              <w:t>Rogel</w:t>
            </w:r>
            <w:proofErr w:type="spellEnd"/>
            <w:r w:rsidRPr="00992FF9">
              <w:rPr>
                <w:rFonts w:ascii="Trebuchet MS" w:hAnsi="Trebuchet MS"/>
                <w:color w:val="000000"/>
                <w:lang w:eastAsia="es-MX"/>
              </w:rPr>
              <w:t xml:space="preserve"> Cortes Marco</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contextualSpacing/>
              <w:jc w:val="right"/>
              <w:rPr>
                <w:rFonts w:ascii="Trebuchet MS" w:hAnsi="Trebuchet MS"/>
                <w:color w:val="000000"/>
                <w:lang w:eastAsia="es-MX"/>
              </w:rPr>
            </w:pPr>
            <w:r w:rsidRPr="00262C50">
              <w:rPr>
                <w:rFonts w:ascii="Trebuchet MS" w:hAnsi="Trebuchet MS"/>
                <w:color w:val="000000"/>
                <w:lang w:eastAsia="es-MX"/>
              </w:rPr>
              <w:t xml:space="preserve">23,163 </w:t>
            </w:r>
          </w:p>
        </w:tc>
      </w:tr>
      <w:tr w:rsidR="006916E8" w:rsidRPr="00992FF9" w:rsidTr="00CE4E0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--Millán Toledo Jesús</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contextualSpacing/>
              <w:jc w:val="right"/>
              <w:rPr>
                <w:rFonts w:ascii="Trebuchet MS" w:hAnsi="Trebuchet MS"/>
                <w:color w:val="000000"/>
                <w:lang w:eastAsia="es-MX"/>
              </w:rPr>
            </w:pPr>
            <w:r w:rsidRPr="00262C50">
              <w:rPr>
                <w:rFonts w:ascii="Trebuchet MS" w:hAnsi="Trebuchet MS"/>
                <w:color w:val="000000"/>
                <w:lang w:eastAsia="es-MX"/>
              </w:rPr>
              <w:t xml:space="preserve">16,320 </w:t>
            </w:r>
          </w:p>
        </w:tc>
      </w:tr>
      <w:tr w:rsidR="006916E8" w:rsidRPr="00992FF9" w:rsidTr="00CE4E0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w:t>
            </w:r>
            <w:proofErr w:type="spellStart"/>
            <w:r w:rsidRPr="00992FF9">
              <w:rPr>
                <w:rFonts w:ascii="Trebuchet MS" w:hAnsi="Trebuchet MS"/>
                <w:color w:val="000000"/>
                <w:lang w:eastAsia="es-MX"/>
              </w:rPr>
              <w:t>Olivarez</w:t>
            </w:r>
            <w:proofErr w:type="spellEnd"/>
            <w:r w:rsidRPr="00992FF9">
              <w:rPr>
                <w:rFonts w:ascii="Trebuchet MS" w:hAnsi="Trebuchet MS"/>
                <w:color w:val="000000"/>
                <w:lang w:eastAsia="es-MX"/>
              </w:rPr>
              <w:t xml:space="preserve"> Garrido Enedina/Ahorro</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contextualSpacing/>
              <w:jc w:val="right"/>
              <w:rPr>
                <w:rFonts w:ascii="Trebuchet MS" w:hAnsi="Trebuchet MS"/>
                <w:color w:val="000000"/>
                <w:lang w:eastAsia="es-MX"/>
              </w:rPr>
            </w:pPr>
            <w:r w:rsidRPr="00262C50">
              <w:rPr>
                <w:rFonts w:ascii="Trebuchet MS" w:hAnsi="Trebuchet MS"/>
                <w:color w:val="000000"/>
                <w:lang w:eastAsia="es-MX"/>
              </w:rPr>
              <w:t xml:space="preserve">4,050 </w:t>
            </w:r>
          </w:p>
        </w:tc>
      </w:tr>
      <w:tr w:rsidR="006916E8" w:rsidRPr="00992FF9" w:rsidTr="00CE4E0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--Cruz Cuevas Jazmín Margarita</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contextualSpacing/>
              <w:jc w:val="right"/>
              <w:rPr>
                <w:rFonts w:ascii="Trebuchet MS" w:hAnsi="Trebuchet MS"/>
                <w:color w:val="000000"/>
                <w:lang w:eastAsia="es-MX"/>
              </w:rPr>
            </w:pPr>
            <w:r w:rsidRPr="00262C50">
              <w:rPr>
                <w:rFonts w:ascii="Trebuchet MS" w:hAnsi="Trebuchet MS"/>
                <w:color w:val="000000"/>
                <w:lang w:eastAsia="es-MX"/>
              </w:rPr>
              <w:t xml:space="preserve">9,786 </w:t>
            </w:r>
          </w:p>
        </w:tc>
      </w:tr>
      <w:tr w:rsidR="006916E8" w:rsidRPr="00992FF9" w:rsidTr="00CE4E0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--Ortega Salazar Alondra Juliana</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contextualSpacing/>
              <w:jc w:val="right"/>
              <w:rPr>
                <w:rFonts w:ascii="Trebuchet MS" w:hAnsi="Trebuchet MS"/>
                <w:color w:val="000000"/>
                <w:lang w:eastAsia="es-MX"/>
              </w:rPr>
            </w:pPr>
            <w:r w:rsidRPr="00262C50">
              <w:rPr>
                <w:rFonts w:ascii="Trebuchet MS" w:hAnsi="Trebuchet MS"/>
                <w:color w:val="000000"/>
                <w:lang w:eastAsia="es-MX"/>
              </w:rPr>
              <w:t xml:space="preserve">20,219 </w:t>
            </w:r>
          </w:p>
        </w:tc>
      </w:tr>
      <w:tr w:rsidR="006916E8" w:rsidRPr="00992FF9" w:rsidTr="00CE4E0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w:t>
            </w:r>
            <w:proofErr w:type="spellStart"/>
            <w:r w:rsidRPr="00992FF9">
              <w:rPr>
                <w:rFonts w:ascii="Trebuchet MS" w:hAnsi="Trebuchet MS"/>
                <w:color w:val="000000"/>
                <w:lang w:eastAsia="es-MX"/>
              </w:rPr>
              <w:t>Sefise</w:t>
            </w:r>
            <w:proofErr w:type="spellEnd"/>
            <w:r w:rsidRPr="00992FF9">
              <w:rPr>
                <w:rFonts w:ascii="Trebuchet MS" w:hAnsi="Trebuchet MS"/>
                <w:color w:val="000000"/>
                <w:lang w:eastAsia="es-MX"/>
              </w:rPr>
              <w:t xml:space="preserve"> SA de CV</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contextualSpacing/>
              <w:jc w:val="right"/>
              <w:rPr>
                <w:rFonts w:ascii="Trebuchet MS" w:hAnsi="Trebuchet MS"/>
                <w:color w:val="000000"/>
                <w:lang w:eastAsia="es-MX"/>
              </w:rPr>
            </w:pPr>
            <w:r w:rsidRPr="00262C50">
              <w:rPr>
                <w:rFonts w:ascii="Trebuchet MS" w:hAnsi="Trebuchet MS"/>
                <w:color w:val="000000"/>
                <w:lang w:eastAsia="es-MX"/>
              </w:rPr>
              <w:t xml:space="preserve">2,003 </w:t>
            </w:r>
          </w:p>
        </w:tc>
      </w:tr>
      <w:tr w:rsidR="006916E8" w:rsidRPr="00992FF9" w:rsidTr="00CE4E0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 xml:space="preserve">--Servicios Administrativos y </w:t>
            </w:r>
            <w:proofErr w:type="spellStart"/>
            <w:r w:rsidRPr="00992FF9">
              <w:rPr>
                <w:rFonts w:ascii="Trebuchet MS" w:hAnsi="Trebuchet MS"/>
                <w:color w:val="000000"/>
                <w:lang w:eastAsia="es-MX"/>
              </w:rPr>
              <w:t>Recretativos</w:t>
            </w:r>
            <w:proofErr w:type="spellEnd"/>
            <w:r w:rsidRPr="00992FF9">
              <w:rPr>
                <w:rFonts w:ascii="Trebuchet MS" w:hAnsi="Trebuchet MS"/>
                <w:color w:val="000000"/>
                <w:lang w:eastAsia="es-MX"/>
              </w:rPr>
              <w:t xml:space="preserve"> SA de C</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contextualSpacing/>
              <w:jc w:val="right"/>
              <w:rPr>
                <w:rFonts w:ascii="Trebuchet MS" w:hAnsi="Trebuchet MS"/>
                <w:color w:val="000000"/>
                <w:lang w:eastAsia="es-MX"/>
              </w:rPr>
            </w:pPr>
            <w:r w:rsidRPr="00262C50">
              <w:rPr>
                <w:rFonts w:ascii="Trebuchet MS" w:hAnsi="Trebuchet MS"/>
                <w:color w:val="000000"/>
                <w:lang w:eastAsia="es-MX"/>
              </w:rPr>
              <w:t xml:space="preserve">5,700 </w:t>
            </w:r>
          </w:p>
        </w:tc>
      </w:tr>
      <w:tr w:rsidR="006916E8" w:rsidRPr="00992FF9" w:rsidTr="00CE4E0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--Cuevas Maldonado Irma</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contextualSpacing/>
              <w:jc w:val="right"/>
              <w:rPr>
                <w:rFonts w:ascii="Trebuchet MS" w:hAnsi="Trebuchet MS"/>
                <w:color w:val="000000"/>
                <w:lang w:eastAsia="es-MX"/>
              </w:rPr>
            </w:pPr>
            <w:r w:rsidRPr="00262C50">
              <w:rPr>
                <w:rFonts w:ascii="Trebuchet MS" w:hAnsi="Trebuchet MS"/>
                <w:color w:val="000000"/>
                <w:lang w:eastAsia="es-MX"/>
              </w:rPr>
              <w:t xml:space="preserve">6,948 </w:t>
            </w:r>
          </w:p>
        </w:tc>
      </w:tr>
      <w:tr w:rsidR="006916E8" w:rsidRPr="00992FF9" w:rsidTr="00CE4E0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--Olivares Garrido Enedina</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contextualSpacing/>
              <w:jc w:val="right"/>
              <w:rPr>
                <w:rFonts w:ascii="Trebuchet MS" w:hAnsi="Trebuchet MS"/>
                <w:color w:val="000000"/>
                <w:lang w:eastAsia="es-MX"/>
              </w:rPr>
            </w:pPr>
            <w:r w:rsidRPr="00262C50">
              <w:rPr>
                <w:rFonts w:ascii="Trebuchet MS" w:hAnsi="Trebuchet MS"/>
                <w:color w:val="000000"/>
                <w:lang w:eastAsia="es-MX"/>
              </w:rPr>
              <w:t xml:space="preserve">19,514 </w:t>
            </w:r>
          </w:p>
        </w:tc>
      </w:tr>
      <w:tr w:rsidR="006916E8" w:rsidRPr="00992FF9" w:rsidTr="00CE4E0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 xml:space="preserve">--Omaña Márquez </w:t>
            </w:r>
            <w:proofErr w:type="spellStart"/>
            <w:r w:rsidRPr="00992FF9">
              <w:rPr>
                <w:rFonts w:ascii="Trebuchet MS" w:hAnsi="Trebuchet MS"/>
                <w:color w:val="000000"/>
                <w:lang w:eastAsia="es-MX"/>
              </w:rPr>
              <w:t>Nohemi</w:t>
            </w:r>
            <w:proofErr w:type="spellEnd"/>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contextualSpacing/>
              <w:jc w:val="right"/>
              <w:rPr>
                <w:rFonts w:ascii="Trebuchet MS" w:hAnsi="Trebuchet MS"/>
                <w:color w:val="000000"/>
                <w:lang w:eastAsia="es-MX"/>
              </w:rPr>
            </w:pPr>
            <w:r w:rsidRPr="00262C50">
              <w:rPr>
                <w:rFonts w:ascii="Trebuchet MS" w:hAnsi="Trebuchet MS"/>
                <w:color w:val="000000"/>
                <w:lang w:eastAsia="es-MX"/>
              </w:rPr>
              <w:t xml:space="preserve">15,836 </w:t>
            </w:r>
          </w:p>
        </w:tc>
      </w:tr>
      <w:tr w:rsidR="006916E8" w:rsidRPr="00992FF9" w:rsidTr="00CE4E07">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6E8" w:rsidRPr="00992FF9" w:rsidRDefault="006916E8" w:rsidP="00CE4E07">
            <w:pPr>
              <w:contextualSpacing/>
              <w:rPr>
                <w:rFonts w:ascii="Trebuchet MS" w:hAnsi="Trebuchet MS"/>
                <w:color w:val="000000"/>
                <w:lang w:eastAsia="es-MX"/>
              </w:rPr>
            </w:pPr>
            <w:r w:rsidRPr="00992FF9">
              <w:rPr>
                <w:rFonts w:ascii="Trebuchet MS" w:hAnsi="Trebuchet MS"/>
                <w:color w:val="000000"/>
                <w:lang w:eastAsia="es-MX"/>
              </w:rPr>
              <w:t>--Ventura Aquino José Luis</w:t>
            </w:r>
          </w:p>
        </w:tc>
        <w:tc>
          <w:tcPr>
            <w:tcW w:w="1840" w:type="dxa"/>
            <w:tcBorders>
              <w:top w:val="nil"/>
              <w:left w:val="nil"/>
              <w:bottom w:val="single" w:sz="4" w:space="0" w:color="auto"/>
              <w:right w:val="single" w:sz="4" w:space="0" w:color="auto"/>
            </w:tcBorders>
            <w:shd w:val="clear" w:color="auto" w:fill="auto"/>
            <w:noWrap/>
            <w:vAlign w:val="center"/>
            <w:hideMark/>
          </w:tcPr>
          <w:p w:rsidR="006916E8" w:rsidRPr="00262C50" w:rsidRDefault="006916E8" w:rsidP="00CE4E07">
            <w:pPr>
              <w:contextualSpacing/>
              <w:jc w:val="right"/>
              <w:rPr>
                <w:rFonts w:ascii="Trebuchet MS" w:hAnsi="Trebuchet MS"/>
                <w:color w:val="000000"/>
                <w:lang w:eastAsia="es-MX"/>
              </w:rPr>
            </w:pPr>
            <w:r w:rsidRPr="00262C50">
              <w:rPr>
                <w:rFonts w:ascii="Trebuchet MS" w:hAnsi="Trebuchet MS"/>
                <w:color w:val="000000"/>
                <w:lang w:eastAsia="es-MX"/>
              </w:rPr>
              <w:t xml:space="preserve">2,387 </w:t>
            </w:r>
          </w:p>
        </w:tc>
      </w:tr>
      <w:tr w:rsidR="006916E8" w:rsidRPr="00992FF9" w:rsidTr="00CE4E07">
        <w:trPr>
          <w:trHeight w:val="255"/>
        </w:trPr>
        <w:tc>
          <w:tcPr>
            <w:tcW w:w="3704" w:type="dxa"/>
            <w:tcBorders>
              <w:top w:val="nil"/>
              <w:left w:val="nil"/>
              <w:bottom w:val="nil"/>
              <w:right w:val="nil"/>
            </w:tcBorders>
            <w:shd w:val="clear" w:color="auto" w:fill="auto"/>
            <w:noWrap/>
            <w:vAlign w:val="center"/>
            <w:hideMark/>
          </w:tcPr>
          <w:p w:rsidR="006916E8" w:rsidRPr="00992FF9" w:rsidRDefault="006916E8" w:rsidP="00CE4E07">
            <w:pPr>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1840" w:type="dxa"/>
            <w:tcBorders>
              <w:top w:val="nil"/>
              <w:left w:val="nil"/>
              <w:bottom w:val="nil"/>
              <w:right w:val="nil"/>
            </w:tcBorders>
            <w:shd w:val="clear" w:color="auto" w:fill="auto"/>
            <w:noWrap/>
            <w:vAlign w:val="bottom"/>
            <w:hideMark/>
          </w:tcPr>
          <w:p w:rsidR="006916E8" w:rsidRPr="00262C50" w:rsidRDefault="006916E8" w:rsidP="00CE4E07">
            <w:pPr>
              <w:contextualSpacing/>
              <w:jc w:val="right"/>
              <w:rPr>
                <w:rFonts w:ascii="Trebuchet MS" w:hAnsi="Trebuchet MS"/>
                <w:b/>
                <w:bCs/>
                <w:color w:val="000000"/>
                <w:lang w:eastAsia="es-MX"/>
              </w:rPr>
            </w:pPr>
            <w:r w:rsidRPr="00262C50">
              <w:rPr>
                <w:rFonts w:ascii="Trebuchet MS" w:hAnsi="Trebuchet MS"/>
                <w:b/>
                <w:bCs/>
                <w:color w:val="000000"/>
                <w:lang w:eastAsia="es-MX"/>
              </w:rPr>
              <w:t xml:space="preserve">134,359 </w:t>
            </w:r>
          </w:p>
        </w:tc>
      </w:tr>
    </w:tbl>
    <w:p w:rsidR="006916E8" w:rsidRPr="00FC5919" w:rsidRDefault="006916E8" w:rsidP="006916E8">
      <w:pPr>
        <w:jc w:val="both"/>
        <w:rPr>
          <w:rFonts w:ascii="Trebuchet MS" w:hAnsi="Trebuchet MS"/>
          <w:sz w:val="24"/>
          <w:szCs w:val="24"/>
        </w:rPr>
      </w:pPr>
      <w:r w:rsidRPr="00B27C50">
        <w:rPr>
          <w:rFonts w:ascii="Trebuchet MS" w:hAnsi="Trebuchet MS"/>
          <w:sz w:val="24"/>
          <w:szCs w:val="24"/>
        </w:rPr>
        <w:t>PROVISIÓN POR PAGAR HABER DE RETIRO</w:t>
      </w: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lastRenderedPageBreak/>
        <w:t xml:space="preserve">Al cierre del </w:t>
      </w:r>
      <w:r>
        <w:rPr>
          <w:rFonts w:ascii="Trebuchet MS" w:hAnsi="Trebuchet MS"/>
          <w:sz w:val="24"/>
          <w:szCs w:val="24"/>
        </w:rPr>
        <w:t>Cuarto</w:t>
      </w:r>
      <w:r w:rsidRPr="00FC5919">
        <w:rPr>
          <w:rFonts w:ascii="Trebuchet MS" w:hAnsi="Trebuchet MS"/>
          <w:sz w:val="24"/>
          <w:szCs w:val="24"/>
        </w:rPr>
        <w:t xml:space="preserve"> Trimestre 201</w:t>
      </w:r>
      <w:r>
        <w:rPr>
          <w:rFonts w:ascii="Trebuchet MS" w:hAnsi="Trebuchet MS"/>
          <w:sz w:val="24"/>
          <w:szCs w:val="24"/>
        </w:rPr>
        <w:t>9</w:t>
      </w:r>
      <w:r w:rsidRPr="00FC5919">
        <w:rPr>
          <w:rFonts w:ascii="Trebuchet MS" w:hAnsi="Trebuchet MS"/>
          <w:sz w:val="24"/>
          <w:szCs w:val="24"/>
        </w:rPr>
        <w:t xml:space="preserve"> se cuenta con un importe de </w:t>
      </w:r>
      <w:r w:rsidRPr="00262C50">
        <w:rPr>
          <w:rFonts w:ascii="Trebuchet MS" w:hAnsi="Trebuchet MS"/>
          <w:sz w:val="24"/>
          <w:szCs w:val="24"/>
        </w:rPr>
        <w:t>$1</w:t>
      </w:r>
      <w:r>
        <w:rPr>
          <w:rFonts w:ascii="Trebuchet MS" w:hAnsi="Trebuchet MS"/>
          <w:sz w:val="24"/>
          <w:szCs w:val="24"/>
        </w:rPr>
        <w:t>5</w:t>
      </w:r>
      <w:r w:rsidRPr="00262C50">
        <w:rPr>
          <w:rFonts w:ascii="Trebuchet MS" w:hAnsi="Trebuchet MS"/>
          <w:sz w:val="24"/>
          <w:szCs w:val="24"/>
        </w:rPr>
        <w:t>’</w:t>
      </w:r>
      <w:r>
        <w:rPr>
          <w:rFonts w:ascii="Trebuchet MS" w:hAnsi="Trebuchet MS"/>
          <w:sz w:val="24"/>
          <w:szCs w:val="24"/>
        </w:rPr>
        <w:t>100</w:t>
      </w:r>
      <w:r w:rsidRPr="00262C50">
        <w:rPr>
          <w:rFonts w:ascii="Trebuchet MS" w:hAnsi="Trebuchet MS"/>
          <w:sz w:val="24"/>
          <w:szCs w:val="24"/>
        </w:rPr>
        <w:t>,</w:t>
      </w:r>
      <w:r>
        <w:rPr>
          <w:rFonts w:ascii="Trebuchet MS" w:hAnsi="Trebuchet MS"/>
          <w:sz w:val="24"/>
          <w:szCs w:val="24"/>
        </w:rPr>
        <w:t>893</w:t>
      </w:r>
      <w:r w:rsidRPr="00262C50">
        <w:rPr>
          <w:rFonts w:ascii="Trebuchet MS" w:hAnsi="Trebuchet MS"/>
          <w:sz w:val="24"/>
          <w:szCs w:val="24"/>
        </w:rPr>
        <w:t xml:space="preserve"> (</w:t>
      </w:r>
      <w:r>
        <w:rPr>
          <w:rFonts w:ascii="Trebuchet MS" w:hAnsi="Trebuchet MS"/>
          <w:sz w:val="24"/>
          <w:szCs w:val="24"/>
        </w:rPr>
        <w:t xml:space="preserve">quince </w:t>
      </w:r>
      <w:r w:rsidRPr="00262C50">
        <w:rPr>
          <w:rFonts w:ascii="Trebuchet MS" w:hAnsi="Trebuchet MS"/>
          <w:sz w:val="24"/>
          <w:szCs w:val="24"/>
        </w:rPr>
        <w:t xml:space="preserve">millones </w:t>
      </w:r>
      <w:r>
        <w:rPr>
          <w:rFonts w:ascii="Trebuchet MS" w:hAnsi="Trebuchet MS"/>
          <w:sz w:val="24"/>
          <w:szCs w:val="24"/>
        </w:rPr>
        <w:t xml:space="preserve">cien </w:t>
      </w:r>
      <w:r w:rsidRPr="00262C50">
        <w:rPr>
          <w:rFonts w:ascii="Trebuchet MS" w:hAnsi="Trebuchet MS"/>
          <w:sz w:val="24"/>
          <w:szCs w:val="24"/>
        </w:rPr>
        <w:t xml:space="preserve">mil </w:t>
      </w:r>
      <w:r>
        <w:rPr>
          <w:rFonts w:ascii="Trebuchet MS" w:hAnsi="Trebuchet MS"/>
          <w:sz w:val="24"/>
          <w:szCs w:val="24"/>
        </w:rPr>
        <w:t xml:space="preserve">ochocientos noventa y tres </w:t>
      </w:r>
      <w:r w:rsidRPr="00262C50">
        <w:rPr>
          <w:rFonts w:ascii="Trebuchet MS" w:hAnsi="Trebuchet MS"/>
          <w:sz w:val="24"/>
          <w:szCs w:val="24"/>
        </w:rPr>
        <w:t>pesos)</w:t>
      </w:r>
      <w:r w:rsidRPr="00FC5919">
        <w:rPr>
          <w:rFonts w:ascii="Trebuchet MS" w:hAnsi="Trebuchet MS"/>
          <w:sz w:val="24"/>
          <w:szCs w:val="24"/>
        </w:rPr>
        <w:t>, para la creación del Haber de Retiro, mismo que se encuentra sustentado en el Artículo 89 de la Constitución Política del Estado Libre y Soberano de Morelos en sus párrafos sexto, penúltimo y ultimo, así como en la Ley Orgánica del Poder Judicial artículos 26BIS y 26TER.</w:t>
      </w:r>
      <w:r>
        <w:rPr>
          <w:rFonts w:ascii="Trebuchet MS" w:hAnsi="Trebuchet MS"/>
          <w:sz w:val="24"/>
          <w:szCs w:val="24"/>
        </w:rPr>
        <w:t xml:space="preserve"> Durante el ejercicio 2017, el poder Judicial  llevo a cabo los actos jurídicos consistentes en la firma de un contrato con la institución bancaria HSBC, para la apertura de una cuenta especifica de inversión número 6464362000, misma que contiene la aportación inicial de </w:t>
      </w:r>
      <w:r w:rsidRPr="00262C50">
        <w:rPr>
          <w:rFonts w:ascii="Trebuchet MS" w:hAnsi="Trebuchet MS"/>
          <w:sz w:val="24"/>
          <w:szCs w:val="24"/>
        </w:rPr>
        <w:t>$1</w:t>
      </w:r>
      <w:r>
        <w:rPr>
          <w:rFonts w:ascii="Trebuchet MS" w:hAnsi="Trebuchet MS"/>
          <w:sz w:val="24"/>
          <w:szCs w:val="24"/>
        </w:rPr>
        <w:t>3</w:t>
      </w:r>
      <w:r w:rsidRPr="00262C50">
        <w:rPr>
          <w:rFonts w:ascii="Trebuchet MS" w:hAnsi="Trebuchet MS"/>
          <w:sz w:val="24"/>
          <w:szCs w:val="24"/>
        </w:rPr>
        <w:t>’546,000 (Trece millones Quinientos Cuarenta y Seis mil pesos)</w:t>
      </w:r>
      <w:r>
        <w:rPr>
          <w:rFonts w:ascii="Trebuchet MS" w:hAnsi="Trebuchet MS"/>
          <w:sz w:val="24"/>
          <w:szCs w:val="24"/>
        </w:rPr>
        <w:t xml:space="preserve"> y los rendimientos generados durante el ejercicio fiscal 2017 los cuales fueron de $463,072 (cuatrocientos sesenta y tres mil setenta y dos pesos), en el ejercicio 2018 se obtuvieron rendimientos por $ 1’091,822 (un millón noventa y un mil ochocientos veintidós pesos) .</w:t>
      </w: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13</w:t>
      </w:r>
      <w:r w:rsidRPr="00FC5919">
        <w:rPr>
          <w:rFonts w:ascii="Trebuchet MS" w:hAnsi="Trebuchet MS"/>
          <w:sz w:val="24"/>
          <w:szCs w:val="24"/>
        </w:rPr>
        <w:t>)</w:t>
      </w:r>
      <w:r>
        <w:rPr>
          <w:rFonts w:ascii="Trebuchet MS" w:hAnsi="Trebuchet MS"/>
          <w:sz w:val="24"/>
          <w:szCs w:val="24"/>
        </w:rPr>
        <w:t xml:space="preserve"> FONDOS DE BIENES DE TERCEROS (sin información que revelar)</w:t>
      </w: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14</w:t>
      </w:r>
      <w:r w:rsidRPr="00FC5919">
        <w:rPr>
          <w:rFonts w:ascii="Trebuchet MS" w:hAnsi="Trebuchet MS"/>
          <w:sz w:val="24"/>
          <w:szCs w:val="24"/>
        </w:rPr>
        <w:t xml:space="preserve">) </w:t>
      </w:r>
      <w:r>
        <w:rPr>
          <w:rFonts w:ascii="Trebuchet MS" w:hAnsi="Trebuchet MS"/>
          <w:sz w:val="24"/>
          <w:szCs w:val="24"/>
        </w:rPr>
        <w:t>PASIVOS DIFERIDO Y OTROS (sin información que revelar)</w:t>
      </w: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II Notas al Estado de Actividades</w:t>
      </w:r>
    </w:p>
    <w:p w:rsidR="006916E8" w:rsidRDefault="006916E8" w:rsidP="006916E8">
      <w:pPr>
        <w:jc w:val="both"/>
        <w:rPr>
          <w:rFonts w:ascii="Trebuchet MS" w:hAnsi="Trebuchet MS"/>
          <w:sz w:val="24"/>
          <w:szCs w:val="24"/>
        </w:rPr>
      </w:pPr>
      <w:r w:rsidRPr="00FC5919">
        <w:rPr>
          <w:rFonts w:ascii="Trebuchet MS" w:hAnsi="Trebuchet MS"/>
          <w:sz w:val="24"/>
          <w:szCs w:val="24"/>
        </w:rPr>
        <w:t>II.I</w:t>
      </w:r>
      <w:r w:rsidRPr="00FC5919">
        <w:rPr>
          <w:rFonts w:ascii="Trebuchet MS" w:hAnsi="Trebuchet MS"/>
          <w:sz w:val="24"/>
          <w:szCs w:val="24"/>
        </w:rPr>
        <w:tab/>
        <w:t>Ingresos de Gestión</w:t>
      </w:r>
    </w:p>
    <w:p w:rsidR="006916E8" w:rsidRPr="00FC5919"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15</w:t>
      </w:r>
      <w:r w:rsidRPr="00FC5919">
        <w:rPr>
          <w:rFonts w:ascii="Trebuchet MS" w:hAnsi="Trebuchet MS"/>
          <w:sz w:val="24"/>
          <w:szCs w:val="24"/>
        </w:rPr>
        <w:t>)</w:t>
      </w:r>
      <w:r>
        <w:rPr>
          <w:rFonts w:ascii="Trebuchet MS" w:hAnsi="Trebuchet MS"/>
          <w:sz w:val="24"/>
          <w:szCs w:val="24"/>
        </w:rPr>
        <w:t xml:space="preserve"> RUBROS DE IMPUESTOS, CUOTAS Y APORTACIONES DE SEGURIDAD SOCIAL, CONTRIBUCIONES DE MEJORAS, DERECHOS PRODUCTOS, APROVECHAMIENTOS, Y DE INGRESOS POR VENTA DE BIENES Y PRESTACIÓN DE SERVICIO.</w:t>
      </w:r>
    </w:p>
    <w:p w:rsidR="006916E8" w:rsidRPr="00FC5919" w:rsidRDefault="006916E8" w:rsidP="006916E8">
      <w:pPr>
        <w:jc w:val="both"/>
        <w:rPr>
          <w:rFonts w:ascii="Trebuchet MS" w:hAnsi="Trebuchet MS"/>
          <w:sz w:val="24"/>
          <w:szCs w:val="24"/>
        </w:rPr>
      </w:pPr>
      <w:r>
        <w:rPr>
          <w:rFonts w:ascii="Trebuchet MS" w:hAnsi="Trebuchet MS"/>
          <w:sz w:val="24"/>
          <w:szCs w:val="24"/>
        </w:rPr>
        <w:t>Se recaudó un importe total de $9,529,306 (nueve millones quinientos veintinueve mil trescientos seis pesos), desglosado p</w:t>
      </w:r>
      <w:r w:rsidRPr="00E17CAE">
        <w:rPr>
          <w:rFonts w:ascii="Trebuchet MS" w:hAnsi="Trebuchet MS"/>
          <w:sz w:val="24"/>
          <w:szCs w:val="24"/>
        </w:rPr>
        <w:t>or concepto de ingresos financieros $</w:t>
      </w:r>
      <w:r>
        <w:rPr>
          <w:rFonts w:ascii="Trebuchet MS" w:hAnsi="Trebuchet MS"/>
          <w:sz w:val="24"/>
          <w:szCs w:val="24"/>
        </w:rPr>
        <w:t>6’362</w:t>
      </w:r>
      <w:r w:rsidRPr="00E17CAE">
        <w:rPr>
          <w:rFonts w:ascii="Trebuchet MS" w:hAnsi="Trebuchet MS"/>
          <w:sz w:val="24"/>
          <w:szCs w:val="24"/>
        </w:rPr>
        <w:t>,</w:t>
      </w:r>
      <w:r>
        <w:rPr>
          <w:rFonts w:ascii="Trebuchet MS" w:hAnsi="Trebuchet MS"/>
          <w:sz w:val="24"/>
          <w:szCs w:val="24"/>
        </w:rPr>
        <w:t>130</w:t>
      </w:r>
      <w:r w:rsidRPr="00E17CAE">
        <w:rPr>
          <w:rFonts w:ascii="Trebuchet MS" w:hAnsi="Trebuchet MS"/>
          <w:sz w:val="24"/>
          <w:szCs w:val="24"/>
        </w:rPr>
        <w:t xml:space="preserve"> (</w:t>
      </w:r>
      <w:r>
        <w:rPr>
          <w:rFonts w:ascii="Trebuchet MS" w:hAnsi="Trebuchet MS"/>
          <w:sz w:val="24"/>
          <w:szCs w:val="24"/>
        </w:rPr>
        <w:t xml:space="preserve">seis millones trescientos sesenta y dos </w:t>
      </w:r>
      <w:r w:rsidRPr="00E17CAE">
        <w:rPr>
          <w:rFonts w:ascii="Trebuchet MS" w:hAnsi="Trebuchet MS"/>
          <w:sz w:val="24"/>
          <w:szCs w:val="24"/>
        </w:rPr>
        <w:t xml:space="preserve">mil </w:t>
      </w:r>
      <w:r>
        <w:rPr>
          <w:rFonts w:ascii="Trebuchet MS" w:hAnsi="Trebuchet MS"/>
          <w:sz w:val="24"/>
          <w:szCs w:val="24"/>
        </w:rPr>
        <w:t xml:space="preserve">ciento treinta </w:t>
      </w:r>
      <w:r w:rsidRPr="00E17CAE">
        <w:rPr>
          <w:rFonts w:ascii="Trebuchet MS" w:hAnsi="Trebuchet MS"/>
          <w:sz w:val="24"/>
          <w:szCs w:val="24"/>
        </w:rPr>
        <w:t>pesos) derivadas de inversión de disponibilidades financieras. En el rubro de otros ingresos se percibe un importe de $</w:t>
      </w:r>
      <w:r>
        <w:rPr>
          <w:rFonts w:ascii="Trebuchet MS" w:hAnsi="Trebuchet MS"/>
          <w:sz w:val="24"/>
          <w:szCs w:val="24"/>
        </w:rPr>
        <w:t>195</w:t>
      </w:r>
      <w:r w:rsidRPr="00E17CAE">
        <w:rPr>
          <w:rFonts w:ascii="Trebuchet MS" w:hAnsi="Trebuchet MS"/>
          <w:sz w:val="24"/>
          <w:szCs w:val="24"/>
        </w:rPr>
        <w:t>,</w:t>
      </w:r>
      <w:r>
        <w:rPr>
          <w:rFonts w:ascii="Trebuchet MS" w:hAnsi="Trebuchet MS"/>
          <w:sz w:val="24"/>
          <w:szCs w:val="24"/>
        </w:rPr>
        <w:t>954</w:t>
      </w:r>
      <w:r w:rsidRPr="00E17CAE">
        <w:rPr>
          <w:rFonts w:ascii="Trebuchet MS" w:hAnsi="Trebuchet MS"/>
          <w:sz w:val="24"/>
          <w:szCs w:val="24"/>
        </w:rPr>
        <w:t xml:space="preserve"> (</w:t>
      </w:r>
      <w:r>
        <w:rPr>
          <w:rFonts w:ascii="Trebuchet MS" w:hAnsi="Trebuchet MS"/>
          <w:sz w:val="24"/>
          <w:szCs w:val="24"/>
        </w:rPr>
        <w:t xml:space="preserve">ciento noventa y cinco </w:t>
      </w:r>
      <w:r w:rsidRPr="00E17CAE">
        <w:rPr>
          <w:rFonts w:ascii="Trebuchet MS" w:hAnsi="Trebuchet MS"/>
          <w:sz w:val="24"/>
          <w:szCs w:val="24"/>
        </w:rPr>
        <w:t xml:space="preserve">mil </w:t>
      </w:r>
      <w:r>
        <w:rPr>
          <w:rFonts w:ascii="Trebuchet MS" w:hAnsi="Trebuchet MS"/>
          <w:sz w:val="24"/>
          <w:szCs w:val="24"/>
        </w:rPr>
        <w:t xml:space="preserve">novecientos cincuenta y cuatro </w:t>
      </w:r>
      <w:r w:rsidRPr="00E17CAE">
        <w:rPr>
          <w:rFonts w:ascii="Trebuchet MS" w:hAnsi="Trebuchet MS"/>
          <w:sz w:val="24"/>
          <w:szCs w:val="24"/>
        </w:rPr>
        <w:t>pesos). Por reintegro de incapacidades y recuperaciones se recauda la cantidad de $</w:t>
      </w:r>
      <w:r>
        <w:rPr>
          <w:rFonts w:ascii="Trebuchet MS" w:hAnsi="Trebuchet MS"/>
          <w:sz w:val="24"/>
          <w:szCs w:val="24"/>
        </w:rPr>
        <w:t>2,971</w:t>
      </w:r>
      <w:r w:rsidRPr="00E17CAE">
        <w:rPr>
          <w:rFonts w:ascii="Trebuchet MS" w:hAnsi="Trebuchet MS"/>
          <w:sz w:val="24"/>
          <w:szCs w:val="24"/>
        </w:rPr>
        <w:t>,</w:t>
      </w:r>
      <w:r>
        <w:rPr>
          <w:rFonts w:ascii="Trebuchet MS" w:hAnsi="Trebuchet MS"/>
          <w:sz w:val="24"/>
          <w:szCs w:val="24"/>
        </w:rPr>
        <w:t>222</w:t>
      </w:r>
      <w:r w:rsidRPr="00E17CAE">
        <w:rPr>
          <w:rFonts w:ascii="Trebuchet MS" w:hAnsi="Trebuchet MS"/>
          <w:sz w:val="24"/>
          <w:szCs w:val="24"/>
        </w:rPr>
        <w:t xml:space="preserve"> (</w:t>
      </w:r>
      <w:r>
        <w:rPr>
          <w:rFonts w:ascii="Trebuchet MS" w:hAnsi="Trebuchet MS"/>
          <w:sz w:val="24"/>
          <w:szCs w:val="24"/>
        </w:rPr>
        <w:t>dos  millones novecientos setenta y un mil doscientos veintidós pesos</w:t>
      </w:r>
      <w:r w:rsidRPr="00E17CAE">
        <w:rPr>
          <w:rFonts w:ascii="Trebuchet MS" w:hAnsi="Trebuchet MS"/>
          <w:sz w:val="24"/>
          <w:szCs w:val="24"/>
        </w:rPr>
        <w:t>).</w:t>
      </w:r>
      <w:r w:rsidRPr="00FC5919">
        <w:rPr>
          <w:rFonts w:ascii="Trebuchet MS" w:hAnsi="Trebuchet MS"/>
          <w:sz w:val="24"/>
          <w:szCs w:val="24"/>
        </w:rPr>
        <w:t xml:space="preserve"> </w:t>
      </w: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16</w:t>
      </w:r>
      <w:r w:rsidRPr="00FC5919">
        <w:rPr>
          <w:rFonts w:ascii="Trebuchet MS" w:hAnsi="Trebuchet MS"/>
          <w:sz w:val="24"/>
          <w:szCs w:val="24"/>
        </w:rPr>
        <w:t>)</w:t>
      </w:r>
      <w:r>
        <w:rPr>
          <w:rFonts w:ascii="Trebuchet MS" w:hAnsi="Trebuchet MS"/>
          <w:sz w:val="24"/>
          <w:szCs w:val="24"/>
        </w:rPr>
        <w:t xml:space="preserve"> RUBROS DE PARTICIAPACIONES, APORTACIONES, CONVENIOS, INCENTIVOS DERIVADOS DE LA COLABORACION FISCAL, FONDOS DISTINTOS DE APORTACIONES, </w:t>
      </w:r>
      <w:r>
        <w:rPr>
          <w:rFonts w:ascii="Trebuchet MS" w:hAnsi="Trebuchet MS"/>
          <w:sz w:val="24"/>
          <w:szCs w:val="24"/>
        </w:rPr>
        <w:lastRenderedPageBreak/>
        <w:t>TRANSFERENCIAS, ASIGNACIONES, SUBSIDIOS Y SUBVENCIONES, PENSIONES Y JUBILACIONES:</w:t>
      </w: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Se reciben las ministraciones acumuladas al cierre de la Cuenta Pública del </w:t>
      </w:r>
      <w:r>
        <w:rPr>
          <w:rFonts w:ascii="Trebuchet MS" w:hAnsi="Trebuchet MS"/>
          <w:sz w:val="24"/>
          <w:szCs w:val="24"/>
        </w:rPr>
        <w:t>Cuarto</w:t>
      </w:r>
      <w:r w:rsidRPr="00FC5919">
        <w:rPr>
          <w:rFonts w:ascii="Trebuchet MS" w:hAnsi="Trebuchet MS"/>
          <w:color w:val="632423"/>
          <w:sz w:val="24"/>
          <w:szCs w:val="24"/>
        </w:rPr>
        <w:t xml:space="preserve"> </w:t>
      </w:r>
      <w:r w:rsidRPr="00FC5919">
        <w:rPr>
          <w:rFonts w:ascii="Trebuchet MS" w:hAnsi="Trebuchet MS"/>
          <w:sz w:val="24"/>
          <w:szCs w:val="24"/>
        </w:rPr>
        <w:t>Trimestre 201</w:t>
      </w:r>
      <w:r>
        <w:rPr>
          <w:rFonts w:ascii="Trebuchet MS" w:hAnsi="Trebuchet MS"/>
          <w:sz w:val="24"/>
          <w:szCs w:val="24"/>
        </w:rPr>
        <w:t>9</w:t>
      </w:r>
      <w:r w:rsidRPr="00FC5919">
        <w:rPr>
          <w:rFonts w:ascii="Trebuchet MS" w:hAnsi="Trebuchet MS"/>
          <w:sz w:val="24"/>
          <w:szCs w:val="24"/>
        </w:rPr>
        <w:t xml:space="preserve"> por un importe de </w:t>
      </w:r>
      <w:r w:rsidRPr="00E17CAE">
        <w:rPr>
          <w:rFonts w:ascii="Trebuchet MS" w:hAnsi="Trebuchet MS"/>
          <w:sz w:val="24"/>
          <w:szCs w:val="24"/>
        </w:rPr>
        <w:t>$</w:t>
      </w:r>
      <w:r>
        <w:rPr>
          <w:rFonts w:ascii="Trebuchet MS" w:hAnsi="Trebuchet MS"/>
          <w:sz w:val="24"/>
          <w:szCs w:val="24"/>
        </w:rPr>
        <w:t>546</w:t>
      </w:r>
      <w:r w:rsidRPr="00E17CAE">
        <w:rPr>
          <w:rFonts w:ascii="Trebuchet MS" w:hAnsi="Trebuchet MS"/>
          <w:sz w:val="24"/>
          <w:szCs w:val="24"/>
        </w:rPr>
        <w:t>’</w:t>
      </w:r>
      <w:r>
        <w:rPr>
          <w:rFonts w:ascii="Trebuchet MS" w:hAnsi="Trebuchet MS"/>
          <w:sz w:val="24"/>
          <w:szCs w:val="24"/>
        </w:rPr>
        <w:t>011</w:t>
      </w:r>
      <w:r w:rsidRPr="00E17CAE">
        <w:rPr>
          <w:rFonts w:ascii="Trebuchet MS" w:hAnsi="Trebuchet MS"/>
          <w:sz w:val="24"/>
          <w:szCs w:val="24"/>
        </w:rPr>
        <w:t>,</w:t>
      </w:r>
      <w:r>
        <w:rPr>
          <w:rFonts w:ascii="Trebuchet MS" w:hAnsi="Trebuchet MS"/>
          <w:sz w:val="24"/>
          <w:szCs w:val="24"/>
        </w:rPr>
        <w:t>624</w:t>
      </w:r>
      <w:r w:rsidRPr="00E17CAE">
        <w:rPr>
          <w:rFonts w:ascii="Trebuchet MS" w:hAnsi="Trebuchet MS"/>
          <w:sz w:val="24"/>
          <w:szCs w:val="24"/>
        </w:rPr>
        <w:t xml:space="preserve"> (</w:t>
      </w:r>
      <w:r>
        <w:rPr>
          <w:rFonts w:ascii="Trebuchet MS" w:hAnsi="Trebuchet MS"/>
          <w:sz w:val="24"/>
          <w:szCs w:val="24"/>
        </w:rPr>
        <w:t>quinientos cuarenta y seis millones once mil seiscientos veinticuatro pes</w:t>
      </w:r>
      <w:r w:rsidRPr="00E17CAE">
        <w:rPr>
          <w:rFonts w:ascii="Trebuchet MS" w:hAnsi="Trebuchet MS"/>
          <w:sz w:val="24"/>
          <w:szCs w:val="24"/>
        </w:rPr>
        <w:t xml:space="preserve">os). </w:t>
      </w: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17</w:t>
      </w:r>
      <w:r w:rsidRPr="00FC5919">
        <w:rPr>
          <w:rFonts w:ascii="Trebuchet MS" w:hAnsi="Trebuchet MS"/>
          <w:sz w:val="24"/>
          <w:szCs w:val="24"/>
        </w:rPr>
        <w:t>)</w:t>
      </w:r>
      <w:r>
        <w:rPr>
          <w:rFonts w:ascii="Trebuchet MS" w:hAnsi="Trebuchet MS"/>
          <w:sz w:val="24"/>
          <w:szCs w:val="24"/>
        </w:rPr>
        <w:t xml:space="preserve"> OTROS INGRESOS Y BENEFICIOS VARIOS</w:t>
      </w:r>
    </w:p>
    <w:p w:rsidR="006916E8" w:rsidRDefault="006916E8" w:rsidP="006916E8">
      <w:pPr>
        <w:jc w:val="both"/>
        <w:rPr>
          <w:rFonts w:ascii="Trebuchet MS" w:hAnsi="Trebuchet MS"/>
          <w:sz w:val="24"/>
          <w:szCs w:val="24"/>
        </w:rPr>
      </w:pPr>
      <w:r>
        <w:rPr>
          <w:rFonts w:ascii="Trebuchet MS" w:hAnsi="Trebuchet MS"/>
          <w:sz w:val="24"/>
          <w:szCs w:val="24"/>
        </w:rPr>
        <w:t>Se recaudó en este rubro la cantidad de $3,167,176 (tres millones ciento sesenta y siete mil ciento setenta y seis pesos).</w:t>
      </w: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II.II</w:t>
      </w:r>
      <w:r w:rsidRPr="00FC5919">
        <w:rPr>
          <w:rFonts w:ascii="Trebuchet MS" w:hAnsi="Trebuchet MS"/>
          <w:sz w:val="24"/>
          <w:szCs w:val="24"/>
        </w:rPr>
        <w:tab/>
      </w:r>
      <w:r w:rsidRPr="00266E9A">
        <w:rPr>
          <w:rFonts w:ascii="Trebuchet MS" w:hAnsi="Trebuchet MS"/>
          <w:sz w:val="24"/>
          <w:szCs w:val="24"/>
        </w:rPr>
        <w:t>Gastos y Otras Pérdidas</w:t>
      </w:r>
      <w:r w:rsidRPr="00FC5919">
        <w:rPr>
          <w:rFonts w:ascii="Trebuchet MS" w:hAnsi="Trebuchet MS"/>
          <w:sz w:val="24"/>
          <w:szCs w:val="24"/>
        </w:rPr>
        <w:t>:</w:t>
      </w:r>
    </w:p>
    <w:p w:rsidR="006916E8" w:rsidRDefault="006916E8" w:rsidP="006916E8">
      <w:pPr>
        <w:jc w:val="both"/>
        <w:rPr>
          <w:rFonts w:ascii="Trebuchet MS" w:hAnsi="Trebuchet MS"/>
          <w:sz w:val="24"/>
          <w:szCs w:val="24"/>
        </w:rPr>
      </w:pPr>
      <w:r>
        <w:rPr>
          <w:rFonts w:ascii="Trebuchet MS" w:hAnsi="Trebuchet MS"/>
          <w:sz w:val="24"/>
          <w:szCs w:val="24"/>
        </w:rPr>
        <w:t>NOTA 18) GASTOS Y OTRAS PERDIDAS</w:t>
      </w:r>
    </w:p>
    <w:p w:rsidR="006916E8" w:rsidRPr="00D73FC7" w:rsidRDefault="006916E8" w:rsidP="006916E8">
      <w:pPr>
        <w:jc w:val="both"/>
        <w:rPr>
          <w:rFonts w:ascii="Trebuchet MS" w:hAnsi="Trebuchet MS"/>
          <w:sz w:val="24"/>
          <w:szCs w:val="24"/>
          <w:highlight w:val="yellow"/>
        </w:rPr>
      </w:pPr>
      <w:r w:rsidRPr="00E14906">
        <w:rPr>
          <w:rFonts w:ascii="Trebuchet MS" w:hAnsi="Trebuchet MS"/>
          <w:sz w:val="24"/>
          <w:szCs w:val="24"/>
        </w:rPr>
        <w:t xml:space="preserve">Toda vez que la función principal del H. Tribunal Superior de Justicia es la impartición y administración de Justicia, en la que el factor sustantivo es el recurso humano, por lo que el rubro principal de gasto corresponde al de Remuneraciones al Personal de Carácter Permanente, en el cierre </w:t>
      </w:r>
      <w:r w:rsidRPr="00E14906">
        <w:rPr>
          <w:rFonts w:ascii="Trebuchet MS" w:hAnsi="Trebuchet MS"/>
          <w:spacing w:val="-4"/>
          <w:sz w:val="24"/>
          <w:szCs w:val="24"/>
        </w:rPr>
        <w:t xml:space="preserve">de la Cuenta Pública del </w:t>
      </w:r>
      <w:r>
        <w:rPr>
          <w:rFonts w:ascii="Trebuchet MS" w:hAnsi="Trebuchet MS"/>
          <w:spacing w:val="-4"/>
          <w:sz w:val="24"/>
          <w:szCs w:val="24"/>
        </w:rPr>
        <w:t>Cua</w:t>
      </w:r>
      <w:r w:rsidRPr="00E14906">
        <w:rPr>
          <w:rFonts w:ascii="Trebuchet MS" w:hAnsi="Trebuchet MS"/>
          <w:spacing w:val="-4"/>
          <w:sz w:val="24"/>
          <w:szCs w:val="24"/>
        </w:rPr>
        <w:t>r</w:t>
      </w:r>
      <w:r>
        <w:rPr>
          <w:rFonts w:ascii="Trebuchet MS" w:hAnsi="Trebuchet MS"/>
          <w:spacing w:val="-4"/>
          <w:sz w:val="24"/>
          <w:szCs w:val="24"/>
        </w:rPr>
        <w:t>to</w:t>
      </w:r>
      <w:r w:rsidRPr="00E14906">
        <w:rPr>
          <w:rFonts w:ascii="Trebuchet MS" w:hAnsi="Trebuchet MS"/>
          <w:color w:val="632423"/>
          <w:spacing w:val="-4"/>
          <w:sz w:val="24"/>
          <w:szCs w:val="24"/>
        </w:rPr>
        <w:t xml:space="preserve"> </w:t>
      </w:r>
      <w:r w:rsidRPr="00E14906">
        <w:rPr>
          <w:rFonts w:ascii="Trebuchet MS" w:hAnsi="Trebuchet MS"/>
          <w:spacing w:val="-4"/>
          <w:sz w:val="24"/>
          <w:szCs w:val="24"/>
        </w:rPr>
        <w:t>Trimestre 2019, se erogó</w:t>
      </w:r>
      <w:r w:rsidRPr="00E14906">
        <w:rPr>
          <w:rFonts w:ascii="Trebuchet MS" w:hAnsi="Trebuchet MS"/>
          <w:sz w:val="24"/>
          <w:szCs w:val="24"/>
        </w:rPr>
        <w:t xml:space="preserve"> la cantidad de $</w:t>
      </w:r>
      <w:r>
        <w:rPr>
          <w:rFonts w:ascii="Trebuchet MS" w:hAnsi="Trebuchet MS"/>
          <w:sz w:val="24"/>
          <w:szCs w:val="24"/>
        </w:rPr>
        <w:t>230</w:t>
      </w:r>
      <w:r w:rsidRPr="00E14906">
        <w:rPr>
          <w:rFonts w:ascii="Trebuchet MS" w:hAnsi="Trebuchet MS"/>
          <w:sz w:val="24"/>
          <w:szCs w:val="24"/>
        </w:rPr>
        <w:t>’</w:t>
      </w:r>
      <w:r>
        <w:rPr>
          <w:rFonts w:ascii="Trebuchet MS" w:hAnsi="Trebuchet MS"/>
          <w:sz w:val="24"/>
          <w:szCs w:val="24"/>
        </w:rPr>
        <w:t>893</w:t>
      </w:r>
      <w:r w:rsidRPr="00E14906">
        <w:rPr>
          <w:rFonts w:ascii="Trebuchet MS" w:hAnsi="Trebuchet MS"/>
          <w:sz w:val="24"/>
          <w:szCs w:val="24"/>
        </w:rPr>
        <w:t>,</w:t>
      </w:r>
      <w:r>
        <w:rPr>
          <w:rFonts w:ascii="Trebuchet MS" w:hAnsi="Trebuchet MS"/>
          <w:sz w:val="24"/>
          <w:szCs w:val="24"/>
        </w:rPr>
        <w:t>685</w:t>
      </w:r>
      <w:r w:rsidRPr="00E14906">
        <w:rPr>
          <w:rFonts w:ascii="Trebuchet MS" w:hAnsi="Trebuchet MS"/>
          <w:sz w:val="24"/>
          <w:szCs w:val="24"/>
        </w:rPr>
        <w:t xml:space="preserve"> (</w:t>
      </w:r>
      <w:r>
        <w:rPr>
          <w:rFonts w:ascii="Trebuchet MS" w:hAnsi="Trebuchet MS"/>
          <w:sz w:val="24"/>
          <w:szCs w:val="24"/>
        </w:rPr>
        <w:t xml:space="preserve">doscientos treinta </w:t>
      </w:r>
      <w:r w:rsidRPr="00E14906">
        <w:rPr>
          <w:rFonts w:ascii="Trebuchet MS" w:hAnsi="Trebuchet MS"/>
          <w:sz w:val="24"/>
          <w:szCs w:val="24"/>
        </w:rPr>
        <w:t xml:space="preserve">millones </w:t>
      </w:r>
      <w:r>
        <w:rPr>
          <w:rFonts w:ascii="Trebuchet MS" w:hAnsi="Trebuchet MS"/>
          <w:sz w:val="24"/>
          <w:szCs w:val="24"/>
        </w:rPr>
        <w:t xml:space="preserve">ochocientos noventa y tres </w:t>
      </w:r>
      <w:r w:rsidRPr="00E14906">
        <w:rPr>
          <w:rFonts w:ascii="Trebuchet MS" w:hAnsi="Trebuchet MS"/>
          <w:sz w:val="24"/>
          <w:szCs w:val="24"/>
        </w:rPr>
        <w:t xml:space="preserve">mil </w:t>
      </w:r>
      <w:r>
        <w:rPr>
          <w:rFonts w:ascii="Trebuchet MS" w:hAnsi="Trebuchet MS"/>
          <w:sz w:val="24"/>
          <w:szCs w:val="24"/>
        </w:rPr>
        <w:t>seiscientos ochenta y cinco p</w:t>
      </w:r>
      <w:r w:rsidRPr="00E14906">
        <w:rPr>
          <w:rFonts w:ascii="Trebuchet MS" w:hAnsi="Trebuchet MS"/>
          <w:sz w:val="24"/>
          <w:szCs w:val="24"/>
        </w:rPr>
        <w:t>esos); en Remuneraciones al Personal de Carácter Transitorio de $42,667 (cuarenta y dos mil seiscientos sesenta y siete pesos ); en Remuneraciones Adicionales y Especiales $</w:t>
      </w:r>
      <w:r>
        <w:rPr>
          <w:rFonts w:ascii="Trebuchet MS" w:hAnsi="Trebuchet MS"/>
          <w:sz w:val="24"/>
          <w:szCs w:val="24"/>
        </w:rPr>
        <w:t>22</w:t>
      </w:r>
      <w:r w:rsidRPr="00E14906">
        <w:rPr>
          <w:rFonts w:ascii="Trebuchet MS" w:hAnsi="Trebuchet MS"/>
          <w:sz w:val="24"/>
          <w:szCs w:val="24"/>
        </w:rPr>
        <w:t>´</w:t>
      </w:r>
      <w:r>
        <w:rPr>
          <w:rFonts w:ascii="Trebuchet MS" w:hAnsi="Trebuchet MS"/>
          <w:sz w:val="24"/>
          <w:szCs w:val="24"/>
        </w:rPr>
        <w:t>789</w:t>
      </w:r>
      <w:r w:rsidRPr="00E14906">
        <w:rPr>
          <w:rFonts w:ascii="Trebuchet MS" w:hAnsi="Trebuchet MS"/>
          <w:sz w:val="24"/>
          <w:szCs w:val="24"/>
        </w:rPr>
        <w:t>,</w:t>
      </w:r>
      <w:r>
        <w:rPr>
          <w:rFonts w:ascii="Trebuchet MS" w:hAnsi="Trebuchet MS"/>
          <w:sz w:val="24"/>
          <w:szCs w:val="24"/>
        </w:rPr>
        <w:t>613</w:t>
      </w:r>
      <w:r w:rsidRPr="00E14906">
        <w:rPr>
          <w:rFonts w:ascii="Trebuchet MS" w:hAnsi="Trebuchet MS"/>
          <w:sz w:val="24"/>
          <w:szCs w:val="24"/>
        </w:rPr>
        <w:t xml:space="preserve"> (</w:t>
      </w:r>
      <w:r>
        <w:rPr>
          <w:rFonts w:ascii="Trebuchet MS" w:hAnsi="Trebuchet MS"/>
          <w:sz w:val="24"/>
          <w:szCs w:val="24"/>
        </w:rPr>
        <w:t>veintidós m</w:t>
      </w:r>
      <w:r w:rsidRPr="00E14906">
        <w:rPr>
          <w:rFonts w:ascii="Trebuchet MS" w:hAnsi="Trebuchet MS"/>
          <w:sz w:val="24"/>
          <w:szCs w:val="24"/>
        </w:rPr>
        <w:t xml:space="preserve">illones </w:t>
      </w:r>
      <w:r>
        <w:rPr>
          <w:rFonts w:ascii="Trebuchet MS" w:hAnsi="Trebuchet MS"/>
          <w:sz w:val="24"/>
          <w:szCs w:val="24"/>
        </w:rPr>
        <w:t xml:space="preserve">setecientos ochenta y nueve </w:t>
      </w:r>
      <w:r w:rsidRPr="00E14906">
        <w:rPr>
          <w:rFonts w:ascii="Trebuchet MS" w:hAnsi="Trebuchet MS"/>
          <w:sz w:val="24"/>
          <w:szCs w:val="24"/>
        </w:rPr>
        <w:t xml:space="preserve">mil </w:t>
      </w:r>
      <w:r>
        <w:rPr>
          <w:rFonts w:ascii="Trebuchet MS" w:hAnsi="Trebuchet MS"/>
          <w:sz w:val="24"/>
          <w:szCs w:val="24"/>
        </w:rPr>
        <w:t xml:space="preserve">seiscientos trece </w:t>
      </w:r>
      <w:r w:rsidRPr="00E14906">
        <w:rPr>
          <w:rFonts w:ascii="Trebuchet MS" w:hAnsi="Trebuchet MS"/>
          <w:sz w:val="24"/>
          <w:szCs w:val="24"/>
        </w:rPr>
        <w:t>pesos); en Seguridad Social $</w:t>
      </w:r>
      <w:r>
        <w:rPr>
          <w:rFonts w:ascii="Trebuchet MS" w:hAnsi="Trebuchet MS"/>
          <w:sz w:val="24"/>
          <w:szCs w:val="24"/>
        </w:rPr>
        <w:t>58</w:t>
      </w:r>
      <w:r w:rsidRPr="00E14906">
        <w:rPr>
          <w:rFonts w:ascii="Trebuchet MS" w:hAnsi="Trebuchet MS"/>
          <w:sz w:val="24"/>
          <w:szCs w:val="24"/>
        </w:rPr>
        <w:t>’</w:t>
      </w:r>
      <w:r>
        <w:rPr>
          <w:rFonts w:ascii="Trebuchet MS" w:hAnsi="Trebuchet MS"/>
          <w:sz w:val="24"/>
          <w:szCs w:val="24"/>
        </w:rPr>
        <w:t>386</w:t>
      </w:r>
      <w:r w:rsidRPr="00E14906">
        <w:rPr>
          <w:rFonts w:ascii="Trebuchet MS" w:hAnsi="Trebuchet MS"/>
          <w:sz w:val="24"/>
          <w:szCs w:val="24"/>
        </w:rPr>
        <w:t>,</w:t>
      </w:r>
      <w:r>
        <w:rPr>
          <w:rFonts w:ascii="Trebuchet MS" w:hAnsi="Trebuchet MS"/>
          <w:sz w:val="24"/>
          <w:szCs w:val="24"/>
        </w:rPr>
        <w:t>172</w:t>
      </w:r>
      <w:r w:rsidRPr="00E14906">
        <w:rPr>
          <w:rFonts w:ascii="Trebuchet MS" w:hAnsi="Trebuchet MS"/>
          <w:sz w:val="24"/>
          <w:szCs w:val="24"/>
        </w:rPr>
        <w:t xml:space="preserve"> (</w:t>
      </w:r>
      <w:r>
        <w:rPr>
          <w:rFonts w:ascii="Trebuchet MS" w:hAnsi="Trebuchet MS"/>
          <w:sz w:val="24"/>
          <w:szCs w:val="24"/>
        </w:rPr>
        <w:t xml:space="preserve">cincuenta y ocho </w:t>
      </w:r>
      <w:r w:rsidRPr="00E14906">
        <w:rPr>
          <w:rFonts w:ascii="Trebuchet MS" w:hAnsi="Trebuchet MS"/>
          <w:sz w:val="24"/>
          <w:szCs w:val="24"/>
        </w:rPr>
        <w:t xml:space="preserve">millones </w:t>
      </w:r>
      <w:r>
        <w:rPr>
          <w:rFonts w:ascii="Trebuchet MS" w:hAnsi="Trebuchet MS"/>
          <w:sz w:val="24"/>
          <w:szCs w:val="24"/>
        </w:rPr>
        <w:t xml:space="preserve">trescientos ochenta y seis </w:t>
      </w:r>
      <w:r w:rsidRPr="00E14906">
        <w:rPr>
          <w:rFonts w:ascii="Trebuchet MS" w:hAnsi="Trebuchet MS"/>
          <w:sz w:val="24"/>
          <w:szCs w:val="24"/>
        </w:rPr>
        <w:t xml:space="preserve">mil </w:t>
      </w:r>
      <w:r>
        <w:rPr>
          <w:rFonts w:ascii="Trebuchet MS" w:hAnsi="Trebuchet MS"/>
          <w:sz w:val="24"/>
          <w:szCs w:val="24"/>
        </w:rPr>
        <w:t>ciento setenta y dos peso</w:t>
      </w:r>
      <w:r w:rsidRPr="00E14906">
        <w:rPr>
          <w:rFonts w:ascii="Trebuchet MS" w:hAnsi="Trebuchet MS"/>
          <w:sz w:val="24"/>
          <w:szCs w:val="24"/>
        </w:rPr>
        <w:t>s); en Otras Prestaciones Sociales y Económicas $</w:t>
      </w:r>
      <w:r>
        <w:rPr>
          <w:rFonts w:ascii="Trebuchet MS" w:hAnsi="Trebuchet MS"/>
          <w:sz w:val="24"/>
          <w:szCs w:val="24"/>
        </w:rPr>
        <w:t>54</w:t>
      </w:r>
      <w:r w:rsidRPr="00E14906">
        <w:rPr>
          <w:rFonts w:ascii="Trebuchet MS" w:hAnsi="Trebuchet MS"/>
          <w:sz w:val="24"/>
          <w:szCs w:val="24"/>
        </w:rPr>
        <w:t>’</w:t>
      </w:r>
      <w:r>
        <w:rPr>
          <w:rFonts w:ascii="Trebuchet MS" w:hAnsi="Trebuchet MS"/>
          <w:sz w:val="24"/>
          <w:szCs w:val="24"/>
        </w:rPr>
        <w:t>190</w:t>
      </w:r>
      <w:r w:rsidRPr="00E14906">
        <w:rPr>
          <w:rFonts w:ascii="Trebuchet MS" w:hAnsi="Trebuchet MS"/>
          <w:sz w:val="24"/>
          <w:szCs w:val="24"/>
        </w:rPr>
        <w:t>,</w:t>
      </w:r>
      <w:r>
        <w:rPr>
          <w:rFonts w:ascii="Trebuchet MS" w:hAnsi="Trebuchet MS"/>
          <w:sz w:val="24"/>
          <w:szCs w:val="24"/>
        </w:rPr>
        <w:t>247</w:t>
      </w:r>
      <w:r w:rsidRPr="00E14906">
        <w:rPr>
          <w:rFonts w:ascii="Trebuchet MS" w:hAnsi="Trebuchet MS"/>
          <w:sz w:val="24"/>
          <w:szCs w:val="24"/>
        </w:rPr>
        <w:t xml:space="preserve"> (c</w:t>
      </w:r>
      <w:r>
        <w:rPr>
          <w:rFonts w:ascii="Trebuchet MS" w:hAnsi="Trebuchet MS"/>
          <w:sz w:val="24"/>
          <w:szCs w:val="24"/>
        </w:rPr>
        <w:t xml:space="preserve">incuenta y cuatro </w:t>
      </w:r>
      <w:r w:rsidRPr="00E14906">
        <w:rPr>
          <w:rFonts w:ascii="Trebuchet MS" w:hAnsi="Trebuchet MS"/>
          <w:sz w:val="24"/>
          <w:szCs w:val="24"/>
        </w:rPr>
        <w:t xml:space="preserve">millones </w:t>
      </w:r>
      <w:r>
        <w:rPr>
          <w:rFonts w:ascii="Trebuchet MS" w:hAnsi="Trebuchet MS"/>
          <w:sz w:val="24"/>
          <w:szCs w:val="24"/>
        </w:rPr>
        <w:t xml:space="preserve">ciento noventa </w:t>
      </w:r>
      <w:r w:rsidRPr="00E14906">
        <w:rPr>
          <w:rFonts w:ascii="Trebuchet MS" w:hAnsi="Trebuchet MS"/>
          <w:sz w:val="24"/>
          <w:szCs w:val="24"/>
        </w:rPr>
        <w:t xml:space="preserve">mil </w:t>
      </w:r>
      <w:r>
        <w:rPr>
          <w:rFonts w:ascii="Trebuchet MS" w:hAnsi="Trebuchet MS"/>
          <w:sz w:val="24"/>
          <w:szCs w:val="24"/>
        </w:rPr>
        <w:t xml:space="preserve">doscientos cuarenta y siete </w:t>
      </w:r>
      <w:r w:rsidRPr="00E14906">
        <w:rPr>
          <w:rFonts w:ascii="Trebuchet MS" w:hAnsi="Trebuchet MS"/>
          <w:sz w:val="24"/>
          <w:szCs w:val="24"/>
        </w:rPr>
        <w:t>pesos) y en Estímulos a Servidores Públicos se erogó la cantidad de $</w:t>
      </w:r>
      <w:r>
        <w:rPr>
          <w:rFonts w:ascii="Trebuchet MS" w:hAnsi="Trebuchet MS"/>
          <w:sz w:val="24"/>
          <w:szCs w:val="24"/>
        </w:rPr>
        <w:t>2</w:t>
      </w:r>
      <w:r w:rsidRPr="00E14906">
        <w:rPr>
          <w:rFonts w:ascii="Trebuchet MS" w:hAnsi="Trebuchet MS"/>
          <w:sz w:val="24"/>
          <w:szCs w:val="24"/>
        </w:rPr>
        <w:t>´</w:t>
      </w:r>
      <w:r>
        <w:rPr>
          <w:rFonts w:ascii="Trebuchet MS" w:hAnsi="Trebuchet MS"/>
          <w:sz w:val="24"/>
          <w:szCs w:val="24"/>
        </w:rPr>
        <w:t>599</w:t>
      </w:r>
      <w:r w:rsidRPr="00E14906">
        <w:rPr>
          <w:rFonts w:ascii="Trebuchet MS" w:hAnsi="Trebuchet MS"/>
          <w:sz w:val="24"/>
          <w:szCs w:val="24"/>
        </w:rPr>
        <w:t>,</w:t>
      </w:r>
      <w:r>
        <w:rPr>
          <w:rFonts w:ascii="Trebuchet MS" w:hAnsi="Trebuchet MS"/>
          <w:sz w:val="24"/>
          <w:szCs w:val="24"/>
        </w:rPr>
        <w:t>424</w:t>
      </w:r>
      <w:r w:rsidRPr="00E14906">
        <w:rPr>
          <w:rFonts w:ascii="Trebuchet MS" w:hAnsi="Trebuchet MS"/>
          <w:sz w:val="24"/>
          <w:szCs w:val="24"/>
        </w:rPr>
        <w:t xml:space="preserve"> (</w:t>
      </w:r>
      <w:r>
        <w:rPr>
          <w:rFonts w:ascii="Trebuchet MS" w:hAnsi="Trebuchet MS"/>
          <w:sz w:val="24"/>
          <w:szCs w:val="24"/>
        </w:rPr>
        <w:t>dos</w:t>
      </w:r>
      <w:r w:rsidRPr="00E14906">
        <w:rPr>
          <w:rFonts w:ascii="Trebuchet MS" w:hAnsi="Trebuchet MS"/>
          <w:sz w:val="24"/>
          <w:szCs w:val="24"/>
        </w:rPr>
        <w:t xml:space="preserve"> mill</w:t>
      </w:r>
      <w:r>
        <w:rPr>
          <w:rFonts w:ascii="Trebuchet MS" w:hAnsi="Trebuchet MS"/>
          <w:sz w:val="24"/>
          <w:szCs w:val="24"/>
        </w:rPr>
        <w:t>o</w:t>
      </w:r>
      <w:r w:rsidRPr="00E14906">
        <w:rPr>
          <w:rFonts w:ascii="Trebuchet MS" w:hAnsi="Trebuchet MS"/>
          <w:sz w:val="24"/>
          <w:szCs w:val="24"/>
        </w:rPr>
        <w:t>n</w:t>
      </w:r>
      <w:r>
        <w:rPr>
          <w:rFonts w:ascii="Trebuchet MS" w:hAnsi="Trebuchet MS"/>
          <w:sz w:val="24"/>
          <w:szCs w:val="24"/>
        </w:rPr>
        <w:t>es</w:t>
      </w:r>
      <w:r w:rsidRPr="00E14906">
        <w:rPr>
          <w:rFonts w:ascii="Trebuchet MS" w:hAnsi="Trebuchet MS"/>
          <w:sz w:val="24"/>
          <w:szCs w:val="24"/>
        </w:rPr>
        <w:t xml:space="preserve"> </w:t>
      </w:r>
      <w:r>
        <w:rPr>
          <w:rFonts w:ascii="Trebuchet MS" w:hAnsi="Trebuchet MS"/>
          <w:sz w:val="24"/>
          <w:szCs w:val="24"/>
        </w:rPr>
        <w:t xml:space="preserve">quinientos noventa y nueve </w:t>
      </w:r>
      <w:r w:rsidRPr="00E14906">
        <w:rPr>
          <w:rFonts w:ascii="Trebuchet MS" w:hAnsi="Trebuchet MS"/>
          <w:sz w:val="24"/>
          <w:szCs w:val="24"/>
        </w:rPr>
        <w:t xml:space="preserve">mil </w:t>
      </w:r>
      <w:r>
        <w:rPr>
          <w:rFonts w:ascii="Trebuchet MS" w:hAnsi="Trebuchet MS"/>
          <w:sz w:val="24"/>
          <w:szCs w:val="24"/>
        </w:rPr>
        <w:t xml:space="preserve">cuatrocientos veinticuatro </w:t>
      </w:r>
      <w:r w:rsidRPr="00E14906">
        <w:rPr>
          <w:rFonts w:ascii="Trebuchet MS" w:hAnsi="Trebuchet MS"/>
          <w:sz w:val="24"/>
          <w:szCs w:val="24"/>
        </w:rPr>
        <w:t>pesos);</w:t>
      </w:r>
      <w:r>
        <w:rPr>
          <w:rFonts w:ascii="Trebuchet MS" w:hAnsi="Trebuchet MS"/>
          <w:sz w:val="24"/>
          <w:szCs w:val="24"/>
        </w:rPr>
        <w:t xml:space="preserve"> dichos gastos en el rubro de </w:t>
      </w:r>
      <w:r w:rsidRPr="00773585">
        <w:rPr>
          <w:rFonts w:ascii="Trebuchet MS" w:hAnsi="Trebuchet MS"/>
          <w:b/>
          <w:i/>
          <w:sz w:val="24"/>
          <w:szCs w:val="24"/>
          <w:u w:val="single"/>
        </w:rPr>
        <w:t>Servicios Personales</w:t>
      </w:r>
      <w:r>
        <w:rPr>
          <w:rFonts w:ascii="Trebuchet MS" w:hAnsi="Trebuchet MS"/>
          <w:sz w:val="24"/>
          <w:szCs w:val="24"/>
        </w:rPr>
        <w:t xml:space="preserve"> </w:t>
      </w:r>
      <w:r w:rsidRPr="00FC5919">
        <w:rPr>
          <w:rFonts w:ascii="Trebuchet MS" w:hAnsi="Trebuchet MS"/>
          <w:sz w:val="24"/>
          <w:szCs w:val="24"/>
        </w:rPr>
        <w:t xml:space="preserve">representan aproximadamente el </w:t>
      </w:r>
      <w:r>
        <w:rPr>
          <w:rFonts w:ascii="Trebuchet MS" w:hAnsi="Trebuchet MS"/>
          <w:sz w:val="24"/>
          <w:szCs w:val="24"/>
        </w:rPr>
        <w:t>65.73</w:t>
      </w:r>
      <w:r w:rsidRPr="00D32485">
        <w:rPr>
          <w:rFonts w:ascii="Trebuchet MS" w:hAnsi="Trebuchet MS"/>
          <w:sz w:val="24"/>
          <w:szCs w:val="24"/>
        </w:rPr>
        <w:t>%</w:t>
      </w:r>
      <w:r w:rsidRPr="00FC5919">
        <w:rPr>
          <w:rFonts w:ascii="Trebuchet MS" w:hAnsi="Trebuchet MS"/>
          <w:sz w:val="24"/>
          <w:szCs w:val="24"/>
        </w:rPr>
        <w:t xml:space="preserve"> del total de erogaciones de gastos. </w:t>
      </w:r>
      <w:r w:rsidRPr="005D5F1E">
        <w:rPr>
          <w:rFonts w:ascii="Trebuchet MS" w:hAnsi="Trebuchet MS"/>
          <w:sz w:val="24"/>
          <w:szCs w:val="24"/>
        </w:rPr>
        <w:t xml:space="preserve">Cabe mencionar que derivado del recorte al presupuesto del Tribunal Superior de Justicia para el ejercicio fiscal 2019, no se tuvieron las condiciones presupuestales y financieras para el pago de aguinaldo del personal activo del Tribunal Superior de Justicia. </w:t>
      </w: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En el rubro de </w:t>
      </w:r>
      <w:r w:rsidRPr="00FC5919">
        <w:rPr>
          <w:rFonts w:ascii="Trebuchet MS" w:hAnsi="Trebuchet MS"/>
          <w:b/>
          <w:sz w:val="24"/>
          <w:szCs w:val="24"/>
        </w:rPr>
        <w:t>Materiales y Suministros</w:t>
      </w:r>
      <w:r w:rsidRPr="00FC5919">
        <w:rPr>
          <w:rFonts w:ascii="Trebuchet MS" w:hAnsi="Trebuchet MS"/>
          <w:sz w:val="24"/>
          <w:szCs w:val="24"/>
        </w:rPr>
        <w:t xml:space="preserve"> el gasto correspondió a  </w:t>
      </w:r>
      <w:r w:rsidRPr="000A488C">
        <w:rPr>
          <w:rFonts w:ascii="Trebuchet MS" w:hAnsi="Trebuchet MS"/>
          <w:sz w:val="24"/>
          <w:szCs w:val="24"/>
        </w:rPr>
        <w:t>$</w:t>
      </w:r>
      <w:r>
        <w:rPr>
          <w:rFonts w:ascii="Trebuchet MS" w:hAnsi="Trebuchet MS"/>
          <w:sz w:val="24"/>
          <w:szCs w:val="24"/>
        </w:rPr>
        <w:t>12</w:t>
      </w:r>
      <w:r w:rsidRPr="000A488C">
        <w:rPr>
          <w:rFonts w:ascii="Trebuchet MS" w:hAnsi="Trebuchet MS"/>
          <w:sz w:val="24"/>
          <w:szCs w:val="24"/>
        </w:rPr>
        <w:t>’</w:t>
      </w:r>
      <w:r>
        <w:rPr>
          <w:rFonts w:ascii="Trebuchet MS" w:hAnsi="Trebuchet MS"/>
          <w:sz w:val="24"/>
          <w:szCs w:val="24"/>
        </w:rPr>
        <w:t>663</w:t>
      </w:r>
      <w:r w:rsidRPr="000A488C">
        <w:rPr>
          <w:rFonts w:ascii="Trebuchet MS" w:hAnsi="Trebuchet MS"/>
          <w:sz w:val="24"/>
          <w:szCs w:val="24"/>
        </w:rPr>
        <w:t>,</w:t>
      </w:r>
      <w:r>
        <w:rPr>
          <w:rFonts w:ascii="Trebuchet MS" w:hAnsi="Trebuchet MS"/>
          <w:sz w:val="24"/>
          <w:szCs w:val="24"/>
        </w:rPr>
        <w:t>122</w:t>
      </w:r>
      <w:r w:rsidRPr="000A488C">
        <w:rPr>
          <w:rFonts w:ascii="Trebuchet MS" w:hAnsi="Trebuchet MS"/>
          <w:sz w:val="24"/>
          <w:szCs w:val="24"/>
        </w:rPr>
        <w:t xml:space="preserve"> (</w:t>
      </w:r>
      <w:r>
        <w:rPr>
          <w:rFonts w:ascii="Trebuchet MS" w:hAnsi="Trebuchet MS"/>
          <w:sz w:val="24"/>
          <w:szCs w:val="24"/>
        </w:rPr>
        <w:t xml:space="preserve">doce </w:t>
      </w:r>
      <w:r w:rsidRPr="000A488C">
        <w:rPr>
          <w:rFonts w:ascii="Trebuchet MS" w:hAnsi="Trebuchet MS"/>
          <w:sz w:val="24"/>
          <w:szCs w:val="24"/>
        </w:rPr>
        <w:t xml:space="preserve">millones </w:t>
      </w:r>
      <w:r>
        <w:rPr>
          <w:rFonts w:ascii="Trebuchet MS" w:hAnsi="Trebuchet MS"/>
          <w:sz w:val="24"/>
          <w:szCs w:val="24"/>
        </w:rPr>
        <w:t xml:space="preserve">seiscientos sesenta y tres </w:t>
      </w:r>
      <w:r w:rsidRPr="000A488C">
        <w:rPr>
          <w:rFonts w:ascii="Trebuchet MS" w:hAnsi="Trebuchet MS"/>
          <w:sz w:val="24"/>
          <w:szCs w:val="24"/>
        </w:rPr>
        <w:t xml:space="preserve">mil </w:t>
      </w:r>
      <w:r>
        <w:rPr>
          <w:rFonts w:ascii="Trebuchet MS" w:hAnsi="Trebuchet MS"/>
          <w:sz w:val="24"/>
          <w:szCs w:val="24"/>
        </w:rPr>
        <w:t>ciento veintidós pe</w:t>
      </w:r>
      <w:r w:rsidRPr="000A488C">
        <w:rPr>
          <w:rFonts w:ascii="Trebuchet MS" w:hAnsi="Trebuchet MS"/>
          <w:sz w:val="24"/>
          <w:szCs w:val="24"/>
        </w:rPr>
        <w:t>sos)</w:t>
      </w:r>
      <w:r w:rsidRPr="00FC5919">
        <w:rPr>
          <w:rFonts w:ascii="Trebuchet MS" w:hAnsi="Trebuchet MS"/>
          <w:sz w:val="24"/>
          <w:szCs w:val="24"/>
        </w:rPr>
        <w:t xml:space="preserve">, en Materiales de Administración se erogó la cantidad de </w:t>
      </w:r>
      <w:r w:rsidRPr="000A488C">
        <w:rPr>
          <w:rFonts w:ascii="Trebuchet MS" w:hAnsi="Trebuchet MS"/>
          <w:sz w:val="24"/>
          <w:szCs w:val="24"/>
        </w:rPr>
        <w:t>$</w:t>
      </w:r>
      <w:r>
        <w:rPr>
          <w:rFonts w:ascii="Trebuchet MS" w:hAnsi="Trebuchet MS"/>
          <w:sz w:val="24"/>
          <w:szCs w:val="24"/>
        </w:rPr>
        <w:t>4</w:t>
      </w:r>
      <w:r w:rsidRPr="000A488C">
        <w:rPr>
          <w:rFonts w:ascii="Trebuchet MS" w:hAnsi="Trebuchet MS"/>
          <w:sz w:val="24"/>
          <w:szCs w:val="24"/>
        </w:rPr>
        <w:t>’</w:t>
      </w:r>
      <w:r>
        <w:rPr>
          <w:rFonts w:ascii="Trebuchet MS" w:hAnsi="Trebuchet MS"/>
          <w:sz w:val="24"/>
          <w:szCs w:val="24"/>
        </w:rPr>
        <w:t>500</w:t>
      </w:r>
      <w:r w:rsidRPr="000A488C">
        <w:rPr>
          <w:rFonts w:ascii="Trebuchet MS" w:hAnsi="Trebuchet MS"/>
          <w:sz w:val="24"/>
          <w:szCs w:val="24"/>
        </w:rPr>
        <w:t>,</w:t>
      </w:r>
      <w:r>
        <w:rPr>
          <w:rFonts w:ascii="Trebuchet MS" w:hAnsi="Trebuchet MS"/>
          <w:sz w:val="24"/>
          <w:szCs w:val="24"/>
        </w:rPr>
        <w:t>578</w:t>
      </w:r>
      <w:r w:rsidRPr="000A488C">
        <w:rPr>
          <w:rFonts w:ascii="Trebuchet MS" w:hAnsi="Trebuchet MS"/>
          <w:sz w:val="24"/>
          <w:szCs w:val="24"/>
        </w:rPr>
        <w:t xml:space="preserve"> (</w:t>
      </w:r>
      <w:r>
        <w:rPr>
          <w:rFonts w:ascii="Trebuchet MS" w:hAnsi="Trebuchet MS"/>
          <w:sz w:val="24"/>
          <w:szCs w:val="24"/>
        </w:rPr>
        <w:t>cuatro</w:t>
      </w:r>
      <w:r w:rsidRPr="000A488C">
        <w:rPr>
          <w:rFonts w:ascii="Trebuchet MS" w:hAnsi="Trebuchet MS"/>
          <w:sz w:val="24"/>
          <w:szCs w:val="24"/>
        </w:rPr>
        <w:t xml:space="preserve"> millones </w:t>
      </w:r>
      <w:r>
        <w:rPr>
          <w:rFonts w:ascii="Trebuchet MS" w:hAnsi="Trebuchet MS"/>
          <w:sz w:val="24"/>
          <w:szCs w:val="24"/>
        </w:rPr>
        <w:t>quinientos mil quinientos setenta y ocho pe</w:t>
      </w:r>
      <w:r w:rsidRPr="000A488C">
        <w:rPr>
          <w:rFonts w:ascii="Trebuchet MS" w:hAnsi="Trebuchet MS"/>
          <w:sz w:val="24"/>
          <w:szCs w:val="24"/>
        </w:rPr>
        <w:t>sos)</w:t>
      </w:r>
      <w:r w:rsidRPr="00FC5919">
        <w:rPr>
          <w:rFonts w:ascii="Trebuchet MS" w:hAnsi="Trebuchet MS"/>
          <w:sz w:val="24"/>
          <w:szCs w:val="24"/>
        </w:rPr>
        <w:t xml:space="preserve">; en Alimentos y Utensilios </w:t>
      </w:r>
      <w:r>
        <w:rPr>
          <w:rFonts w:ascii="Trebuchet MS" w:hAnsi="Trebuchet MS"/>
          <w:sz w:val="24"/>
          <w:szCs w:val="24"/>
        </w:rPr>
        <w:t>$1,191,350 (un millón ciento noventa y un mil trescientos cincuenta pesos)</w:t>
      </w:r>
      <w:r w:rsidRPr="00FC5919">
        <w:rPr>
          <w:rFonts w:ascii="Trebuchet MS" w:hAnsi="Trebuchet MS"/>
          <w:sz w:val="24"/>
          <w:szCs w:val="24"/>
        </w:rPr>
        <w:t xml:space="preserve">; en Materiales y Artículos de Construcción y Reparación </w:t>
      </w:r>
      <w:r w:rsidRPr="000A488C">
        <w:rPr>
          <w:rFonts w:ascii="Trebuchet MS" w:hAnsi="Trebuchet MS"/>
          <w:sz w:val="24"/>
          <w:szCs w:val="24"/>
        </w:rPr>
        <w:t>$</w:t>
      </w:r>
      <w:r>
        <w:rPr>
          <w:rFonts w:ascii="Trebuchet MS" w:hAnsi="Trebuchet MS"/>
          <w:sz w:val="24"/>
          <w:szCs w:val="24"/>
        </w:rPr>
        <w:t>379</w:t>
      </w:r>
      <w:r w:rsidRPr="000A488C">
        <w:rPr>
          <w:rFonts w:ascii="Trebuchet MS" w:hAnsi="Trebuchet MS"/>
          <w:sz w:val="24"/>
          <w:szCs w:val="24"/>
        </w:rPr>
        <w:t>,</w:t>
      </w:r>
      <w:r>
        <w:rPr>
          <w:rFonts w:ascii="Trebuchet MS" w:hAnsi="Trebuchet MS"/>
          <w:sz w:val="24"/>
          <w:szCs w:val="24"/>
        </w:rPr>
        <w:t>571</w:t>
      </w:r>
      <w:r w:rsidRPr="000A488C">
        <w:rPr>
          <w:rFonts w:ascii="Trebuchet MS" w:hAnsi="Trebuchet MS"/>
          <w:sz w:val="24"/>
          <w:szCs w:val="24"/>
        </w:rPr>
        <w:t xml:space="preserve"> (</w:t>
      </w:r>
      <w:r>
        <w:rPr>
          <w:rFonts w:ascii="Trebuchet MS" w:hAnsi="Trebuchet MS"/>
          <w:sz w:val="24"/>
          <w:szCs w:val="24"/>
        </w:rPr>
        <w:t xml:space="preserve">trescientos setenta y nueve </w:t>
      </w:r>
      <w:r w:rsidRPr="000A488C">
        <w:rPr>
          <w:rFonts w:ascii="Trebuchet MS" w:hAnsi="Trebuchet MS"/>
          <w:sz w:val="24"/>
          <w:szCs w:val="24"/>
        </w:rPr>
        <w:t xml:space="preserve">mil </w:t>
      </w:r>
      <w:r>
        <w:rPr>
          <w:rFonts w:ascii="Trebuchet MS" w:hAnsi="Trebuchet MS"/>
          <w:sz w:val="24"/>
          <w:szCs w:val="24"/>
        </w:rPr>
        <w:t xml:space="preserve">quinientos setenta y un </w:t>
      </w:r>
      <w:r w:rsidRPr="000A488C">
        <w:rPr>
          <w:rFonts w:ascii="Trebuchet MS" w:hAnsi="Trebuchet MS"/>
          <w:sz w:val="24"/>
          <w:szCs w:val="24"/>
        </w:rPr>
        <w:t>pesos)</w:t>
      </w:r>
      <w:r w:rsidRPr="00FC5919">
        <w:rPr>
          <w:rFonts w:ascii="Trebuchet MS" w:hAnsi="Trebuchet MS"/>
          <w:sz w:val="24"/>
          <w:szCs w:val="24"/>
        </w:rPr>
        <w:t>; en Productos Químicos y Farmacéuticos $</w:t>
      </w:r>
      <w:r>
        <w:rPr>
          <w:rFonts w:ascii="Trebuchet MS" w:hAnsi="Trebuchet MS"/>
          <w:sz w:val="24"/>
          <w:szCs w:val="24"/>
        </w:rPr>
        <w:t>91</w:t>
      </w:r>
      <w:r w:rsidRPr="000A488C">
        <w:rPr>
          <w:rFonts w:ascii="Trebuchet MS" w:hAnsi="Trebuchet MS"/>
          <w:sz w:val="24"/>
          <w:szCs w:val="24"/>
        </w:rPr>
        <w:t>’</w:t>
      </w:r>
      <w:r>
        <w:rPr>
          <w:rFonts w:ascii="Trebuchet MS" w:hAnsi="Trebuchet MS"/>
          <w:sz w:val="24"/>
          <w:szCs w:val="24"/>
        </w:rPr>
        <w:t>763</w:t>
      </w:r>
      <w:r w:rsidRPr="000A488C">
        <w:rPr>
          <w:rFonts w:ascii="Trebuchet MS" w:hAnsi="Trebuchet MS"/>
          <w:sz w:val="24"/>
          <w:szCs w:val="24"/>
        </w:rPr>
        <w:t xml:space="preserve"> (</w:t>
      </w:r>
      <w:r>
        <w:rPr>
          <w:rFonts w:ascii="Trebuchet MS" w:hAnsi="Trebuchet MS"/>
          <w:sz w:val="24"/>
          <w:szCs w:val="24"/>
        </w:rPr>
        <w:t>noventa y un mi</w:t>
      </w:r>
      <w:r w:rsidRPr="000A488C">
        <w:rPr>
          <w:rFonts w:ascii="Trebuchet MS" w:hAnsi="Trebuchet MS"/>
          <w:sz w:val="24"/>
          <w:szCs w:val="24"/>
        </w:rPr>
        <w:t xml:space="preserve">l </w:t>
      </w:r>
      <w:r>
        <w:rPr>
          <w:rFonts w:ascii="Trebuchet MS" w:hAnsi="Trebuchet MS"/>
          <w:sz w:val="24"/>
          <w:szCs w:val="24"/>
        </w:rPr>
        <w:t xml:space="preserve">setecientos sesenta y tres </w:t>
      </w:r>
      <w:r w:rsidRPr="000A488C">
        <w:rPr>
          <w:rFonts w:ascii="Trebuchet MS" w:hAnsi="Trebuchet MS"/>
          <w:sz w:val="24"/>
          <w:szCs w:val="24"/>
        </w:rPr>
        <w:t>pesos)</w:t>
      </w:r>
      <w:r w:rsidRPr="00FC5919">
        <w:rPr>
          <w:rFonts w:ascii="Trebuchet MS" w:hAnsi="Trebuchet MS"/>
          <w:sz w:val="24"/>
          <w:szCs w:val="24"/>
        </w:rPr>
        <w:t xml:space="preserve">; en Combustible Lubricantes y aditivos </w:t>
      </w:r>
      <w:r w:rsidRPr="000A488C">
        <w:rPr>
          <w:rFonts w:ascii="Trebuchet MS" w:hAnsi="Trebuchet MS"/>
          <w:sz w:val="24"/>
          <w:szCs w:val="24"/>
        </w:rPr>
        <w:t>$</w:t>
      </w:r>
      <w:r>
        <w:rPr>
          <w:rFonts w:ascii="Trebuchet MS" w:hAnsi="Trebuchet MS"/>
          <w:sz w:val="24"/>
          <w:szCs w:val="24"/>
        </w:rPr>
        <w:t>5’185,905 (cinco millones ciento ochenta y cinco mil novecientos cinco pesos)</w:t>
      </w:r>
      <w:r w:rsidRPr="00FC5919">
        <w:rPr>
          <w:rFonts w:ascii="Trebuchet MS" w:hAnsi="Trebuchet MS"/>
          <w:sz w:val="24"/>
          <w:szCs w:val="24"/>
        </w:rPr>
        <w:t xml:space="preserve">; en </w:t>
      </w:r>
      <w:r w:rsidRPr="00FC5919">
        <w:rPr>
          <w:rFonts w:ascii="Trebuchet MS" w:hAnsi="Trebuchet MS"/>
          <w:sz w:val="24"/>
          <w:szCs w:val="24"/>
        </w:rPr>
        <w:lastRenderedPageBreak/>
        <w:t xml:space="preserve">Vestuario, Blancos y Prendas de Protección </w:t>
      </w:r>
      <w:r w:rsidRPr="000A488C">
        <w:rPr>
          <w:rFonts w:ascii="Trebuchet MS" w:hAnsi="Trebuchet MS"/>
          <w:sz w:val="24"/>
          <w:szCs w:val="24"/>
        </w:rPr>
        <w:t>$</w:t>
      </w:r>
      <w:r>
        <w:rPr>
          <w:rFonts w:ascii="Trebuchet MS" w:hAnsi="Trebuchet MS"/>
          <w:sz w:val="24"/>
          <w:szCs w:val="24"/>
        </w:rPr>
        <w:t>102</w:t>
      </w:r>
      <w:r w:rsidRPr="000A488C">
        <w:rPr>
          <w:rFonts w:ascii="Trebuchet MS" w:hAnsi="Trebuchet MS"/>
          <w:sz w:val="24"/>
          <w:szCs w:val="24"/>
        </w:rPr>
        <w:t>,</w:t>
      </w:r>
      <w:r>
        <w:rPr>
          <w:rFonts w:ascii="Trebuchet MS" w:hAnsi="Trebuchet MS"/>
          <w:sz w:val="24"/>
          <w:szCs w:val="24"/>
        </w:rPr>
        <w:t>465</w:t>
      </w:r>
      <w:r w:rsidRPr="000A488C">
        <w:rPr>
          <w:rFonts w:ascii="Trebuchet MS" w:hAnsi="Trebuchet MS"/>
          <w:sz w:val="24"/>
          <w:szCs w:val="24"/>
        </w:rPr>
        <w:t xml:space="preserve"> (</w:t>
      </w:r>
      <w:r>
        <w:rPr>
          <w:rFonts w:ascii="Trebuchet MS" w:hAnsi="Trebuchet MS"/>
          <w:sz w:val="24"/>
          <w:szCs w:val="24"/>
        </w:rPr>
        <w:t>ciento dos m</w:t>
      </w:r>
      <w:r w:rsidRPr="000A488C">
        <w:rPr>
          <w:rFonts w:ascii="Trebuchet MS" w:hAnsi="Trebuchet MS"/>
          <w:sz w:val="24"/>
          <w:szCs w:val="24"/>
        </w:rPr>
        <w:t xml:space="preserve">il </w:t>
      </w:r>
      <w:r>
        <w:rPr>
          <w:rFonts w:ascii="Trebuchet MS" w:hAnsi="Trebuchet MS"/>
          <w:sz w:val="24"/>
          <w:szCs w:val="24"/>
        </w:rPr>
        <w:t xml:space="preserve">cuatrocientos sesenta y cinco </w:t>
      </w:r>
      <w:r w:rsidRPr="000A488C">
        <w:rPr>
          <w:rFonts w:ascii="Trebuchet MS" w:hAnsi="Trebuchet MS"/>
          <w:sz w:val="24"/>
          <w:szCs w:val="24"/>
        </w:rPr>
        <w:t>pesos)</w:t>
      </w:r>
      <w:r w:rsidRPr="00FC5919">
        <w:rPr>
          <w:rFonts w:ascii="Trebuchet MS" w:hAnsi="Trebuchet MS"/>
          <w:sz w:val="24"/>
          <w:szCs w:val="24"/>
        </w:rPr>
        <w:t xml:space="preserve">; en Herramientas, Refacciones y Accesorios se erogó la cantidad de </w:t>
      </w:r>
      <w:r w:rsidRPr="000A488C">
        <w:rPr>
          <w:rFonts w:ascii="Trebuchet MS" w:hAnsi="Trebuchet MS"/>
          <w:sz w:val="24"/>
          <w:szCs w:val="24"/>
        </w:rPr>
        <w:t>$</w:t>
      </w:r>
      <w:r>
        <w:rPr>
          <w:rFonts w:ascii="Trebuchet MS" w:hAnsi="Trebuchet MS"/>
          <w:sz w:val="24"/>
          <w:szCs w:val="24"/>
        </w:rPr>
        <w:t>1,211</w:t>
      </w:r>
      <w:r w:rsidRPr="000A488C">
        <w:rPr>
          <w:rFonts w:ascii="Trebuchet MS" w:hAnsi="Trebuchet MS"/>
          <w:sz w:val="24"/>
          <w:szCs w:val="24"/>
        </w:rPr>
        <w:t>,</w:t>
      </w:r>
      <w:r>
        <w:rPr>
          <w:rFonts w:ascii="Trebuchet MS" w:hAnsi="Trebuchet MS"/>
          <w:sz w:val="24"/>
          <w:szCs w:val="24"/>
        </w:rPr>
        <w:t>490</w:t>
      </w:r>
      <w:r w:rsidRPr="000A488C">
        <w:rPr>
          <w:rFonts w:ascii="Trebuchet MS" w:hAnsi="Trebuchet MS"/>
          <w:sz w:val="24"/>
          <w:szCs w:val="24"/>
        </w:rPr>
        <w:t xml:space="preserve"> (</w:t>
      </w:r>
      <w:r>
        <w:rPr>
          <w:rFonts w:ascii="Trebuchet MS" w:hAnsi="Trebuchet MS"/>
          <w:sz w:val="24"/>
          <w:szCs w:val="24"/>
        </w:rPr>
        <w:t>un millón doscientos once mi</w:t>
      </w:r>
      <w:r w:rsidRPr="000A488C">
        <w:rPr>
          <w:rFonts w:ascii="Trebuchet MS" w:hAnsi="Trebuchet MS"/>
          <w:sz w:val="24"/>
          <w:szCs w:val="24"/>
        </w:rPr>
        <w:t xml:space="preserve">l </w:t>
      </w:r>
      <w:r>
        <w:rPr>
          <w:rFonts w:ascii="Trebuchet MS" w:hAnsi="Trebuchet MS"/>
          <w:sz w:val="24"/>
          <w:szCs w:val="24"/>
        </w:rPr>
        <w:t xml:space="preserve">cuatrocientos noventa </w:t>
      </w:r>
      <w:r w:rsidRPr="000A488C">
        <w:rPr>
          <w:rFonts w:ascii="Trebuchet MS" w:hAnsi="Trebuchet MS"/>
          <w:sz w:val="24"/>
          <w:szCs w:val="24"/>
        </w:rPr>
        <w:t>pesos)</w:t>
      </w:r>
      <w:r w:rsidRPr="00FC5919">
        <w:rPr>
          <w:rFonts w:ascii="Trebuchet MS" w:hAnsi="Trebuchet MS"/>
          <w:sz w:val="24"/>
          <w:szCs w:val="24"/>
        </w:rPr>
        <w:t xml:space="preserve">; siendo el rubro más significativo el que se erogó por concepto de Combustible Lubricantes y aditivos </w:t>
      </w:r>
      <w:r w:rsidRPr="000A488C">
        <w:rPr>
          <w:rFonts w:ascii="Trebuchet MS" w:hAnsi="Trebuchet MS"/>
          <w:sz w:val="24"/>
          <w:szCs w:val="24"/>
        </w:rPr>
        <w:t>$</w:t>
      </w:r>
      <w:r>
        <w:rPr>
          <w:rFonts w:ascii="Trebuchet MS" w:hAnsi="Trebuchet MS"/>
          <w:sz w:val="24"/>
          <w:szCs w:val="24"/>
        </w:rPr>
        <w:t>5’185,905 (cinco millones ciento ochenta y cinco mil novecientos cinco pesos)</w:t>
      </w:r>
      <w:r w:rsidRPr="00FC5919">
        <w:rPr>
          <w:rFonts w:ascii="Trebuchet MS" w:hAnsi="Trebuchet MS"/>
          <w:sz w:val="24"/>
          <w:szCs w:val="24"/>
        </w:rPr>
        <w:t xml:space="preserve">. </w:t>
      </w: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El rubro de </w:t>
      </w:r>
      <w:r w:rsidRPr="00B13F49">
        <w:rPr>
          <w:rFonts w:ascii="Trebuchet MS" w:hAnsi="Trebuchet MS"/>
          <w:b/>
          <w:sz w:val="24"/>
          <w:szCs w:val="24"/>
        </w:rPr>
        <w:t>Servicios Generales</w:t>
      </w:r>
      <w:r w:rsidRPr="00FC5919">
        <w:rPr>
          <w:rFonts w:ascii="Trebuchet MS" w:hAnsi="Trebuchet MS"/>
          <w:sz w:val="24"/>
          <w:szCs w:val="24"/>
        </w:rPr>
        <w:t xml:space="preserve"> ascendió a </w:t>
      </w:r>
      <w:r w:rsidRPr="006258E1">
        <w:rPr>
          <w:rFonts w:ascii="Trebuchet MS" w:hAnsi="Trebuchet MS"/>
          <w:sz w:val="24"/>
          <w:szCs w:val="24"/>
        </w:rPr>
        <w:t>$</w:t>
      </w:r>
      <w:r>
        <w:rPr>
          <w:rFonts w:ascii="Trebuchet MS" w:hAnsi="Trebuchet MS"/>
          <w:sz w:val="24"/>
          <w:szCs w:val="24"/>
        </w:rPr>
        <w:t>23</w:t>
      </w:r>
      <w:r w:rsidRPr="006258E1">
        <w:rPr>
          <w:rFonts w:ascii="Trebuchet MS" w:hAnsi="Trebuchet MS"/>
          <w:sz w:val="24"/>
          <w:szCs w:val="24"/>
        </w:rPr>
        <w:t>’</w:t>
      </w:r>
      <w:r>
        <w:rPr>
          <w:rFonts w:ascii="Trebuchet MS" w:hAnsi="Trebuchet MS"/>
          <w:sz w:val="24"/>
          <w:szCs w:val="24"/>
        </w:rPr>
        <w:t>699</w:t>
      </w:r>
      <w:r w:rsidRPr="006258E1">
        <w:rPr>
          <w:rFonts w:ascii="Trebuchet MS" w:hAnsi="Trebuchet MS"/>
          <w:sz w:val="24"/>
          <w:szCs w:val="24"/>
        </w:rPr>
        <w:t>,</w:t>
      </w:r>
      <w:r>
        <w:rPr>
          <w:rFonts w:ascii="Trebuchet MS" w:hAnsi="Trebuchet MS"/>
          <w:sz w:val="24"/>
          <w:szCs w:val="24"/>
        </w:rPr>
        <w:t>742</w:t>
      </w:r>
      <w:r w:rsidRPr="006258E1">
        <w:rPr>
          <w:rFonts w:ascii="Trebuchet MS" w:hAnsi="Trebuchet MS"/>
          <w:sz w:val="24"/>
          <w:szCs w:val="24"/>
        </w:rPr>
        <w:t xml:space="preserve"> (</w:t>
      </w:r>
      <w:r>
        <w:rPr>
          <w:rFonts w:ascii="Trebuchet MS" w:hAnsi="Trebuchet MS"/>
          <w:sz w:val="24"/>
          <w:szCs w:val="24"/>
        </w:rPr>
        <w:t xml:space="preserve">veintitrés </w:t>
      </w:r>
      <w:r w:rsidRPr="006258E1">
        <w:rPr>
          <w:rFonts w:ascii="Trebuchet MS" w:hAnsi="Trebuchet MS"/>
          <w:sz w:val="24"/>
          <w:szCs w:val="24"/>
        </w:rPr>
        <w:t xml:space="preserve">millones </w:t>
      </w:r>
      <w:r>
        <w:rPr>
          <w:rFonts w:ascii="Trebuchet MS" w:hAnsi="Trebuchet MS"/>
          <w:sz w:val="24"/>
          <w:szCs w:val="24"/>
        </w:rPr>
        <w:t xml:space="preserve">seiscientos noventa y nueve mil setecientos cuarenta y dos </w:t>
      </w:r>
      <w:r w:rsidRPr="006258E1">
        <w:rPr>
          <w:rFonts w:ascii="Trebuchet MS" w:hAnsi="Trebuchet MS"/>
          <w:sz w:val="24"/>
          <w:szCs w:val="24"/>
        </w:rPr>
        <w:t>pesos)</w:t>
      </w:r>
      <w:r w:rsidRPr="00FC5919">
        <w:rPr>
          <w:rFonts w:ascii="Trebuchet MS" w:hAnsi="Trebuchet MS"/>
          <w:sz w:val="24"/>
          <w:szCs w:val="24"/>
        </w:rPr>
        <w:t xml:space="preserve">, en Servicios Básicos se erogó </w:t>
      </w:r>
      <w:r>
        <w:rPr>
          <w:rFonts w:ascii="Trebuchet MS" w:hAnsi="Trebuchet MS"/>
          <w:sz w:val="24"/>
          <w:szCs w:val="24"/>
        </w:rPr>
        <w:t>9</w:t>
      </w:r>
      <w:r w:rsidRPr="006258E1">
        <w:rPr>
          <w:rFonts w:ascii="Trebuchet MS" w:hAnsi="Trebuchet MS"/>
          <w:sz w:val="24"/>
          <w:szCs w:val="24"/>
        </w:rPr>
        <w:t>’</w:t>
      </w:r>
      <w:r>
        <w:rPr>
          <w:rFonts w:ascii="Trebuchet MS" w:hAnsi="Trebuchet MS"/>
          <w:sz w:val="24"/>
          <w:szCs w:val="24"/>
        </w:rPr>
        <w:t>043</w:t>
      </w:r>
      <w:r w:rsidRPr="006258E1">
        <w:rPr>
          <w:rFonts w:ascii="Trebuchet MS" w:hAnsi="Trebuchet MS"/>
          <w:sz w:val="24"/>
          <w:szCs w:val="24"/>
        </w:rPr>
        <w:t>,</w:t>
      </w:r>
      <w:r>
        <w:rPr>
          <w:rFonts w:ascii="Trebuchet MS" w:hAnsi="Trebuchet MS"/>
          <w:sz w:val="24"/>
          <w:szCs w:val="24"/>
        </w:rPr>
        <w:t>563</w:t>
      </w:r>
      <w:r w:rsidRPr="006258E1">
        <w:rPr>
          <w:rFonts w:ascii="Trebuchet MS" w:hAnsi="Trebuchet MS"/>
          <w:sz w:val="24"/>
          <w:szCs w:val="24"/>
        </w:rPr>
        <w:t xml:space="preserve"> (</w:t>
      </w:r>
      <w:r>
        <w:rPr>
          <w:rFonts w:ascii="Trebuchet MS" w:hAnsi="Trebuchet MS"/>
          <w:sz w:val="24"/>
          <w:szCs w:val="24"/>
        </w:rPr>
        <w:t xml:space="preserve">nueve </w:t>
      </w:r>
      <w:r w:rsidRPr="006258E1">
        <w:rPr>
          <w:rFonts w:ascii="Trebuchet MS" w:hAnsi="Trebuchet MS"/>
          <w:sz w:val="24"/>
          <w:szCs w:val="24"/>
        </w:rPr>
        <w:t xml:space="preserve">millones </w:t>
      </w:r>
      <w:r>
        <w:rPr>
          <w:rFonts w:ascii="Trebuchet MS" w:hAnsi="Trebuchet MS"/>
          <w:sz w:val="24"/>
          <w:szCs w:val="24"/>
        </w:rPr>
        <w:t xml:space="preserve">cuarenta y tres mil quinientos sesenta y tres </w:t>
      </w:r>
      <w:r w:rsidRPr="006258E1">
        <w:rPr>
          <w:rFonts w:ascii="Trebuchet MS" w:hAnsi="Trebuchet MS"/>
          <w:sz w:val="24"/>
          <w:szCs w:val="24"/>
        </w:rPr>
        <w:t>pesos)</w:t>
      </w:r>
      <w:r w:rsidRPr="00FC5919">
        <w:rPr>
          <w:rFonts w:ascii="Trebuchet MS" w:hAnsi="Trebuchet MS"/>
          <w:sz w:val="24"/>
          <w:szCs w:val="24"/>
        </w:rPr>
        <w:t xml:space="preserve">; en Servicios de Arrendamiento </w:t>
      </w:r>
      <w:r w:rsidRPr="006258E1">
        <w:rPr>
          <w:rFonts w:ascii="Trebuchet MS" w:hAnsi="Trebuchet MS"/>
          <w:sz w:val="24"/>
          <w:szCs w:val="24"/>
        </w:rPr>
        <w:t>$</w:t>
      </w:r>
      <w:r>
        <w:rPr>
          <w:rFonts w:ascii="Trebuchet MS" w:hAnsi="Trebuchet MS"/>
          <w:sz w:val="24"/>
          <w:szCs w:val="24"/>
        </w:rPr>
        <w:t>2´060</w:t>
      </w:r>
      <w:r w:rsidRPr="006258E1">
        <w:rPr>
          <w:rFonts w:ascii="Trebuchet MS" w:hAnsi="Trebuchet MS"/>
          <w:sz w:val="24"/>
          <w:szCs w:val="24"/>
        </w:rPr>
        <w:t>,</w:t>
      </w:r>
      <w:r>
        <w:rPr>
          <w:rFonts w:ascii="Trebuchet MS" w:hAnsi="Trebuchet MS"/>
          <w:sz w:val="24"/>
          <w:szCs w:val="24"/>
        </w:rPr>
        <w:t>497</w:t>
      </w:r>
      <w:r w:rsidRPr="006258E1">
        <w:rPr>
          <w:rFonts w:ascii="Trebuchet MS" w:hAnsi="Trebuchet MS"/>
          <w:sz w:val="24"/>
          <w:szCs w:val="24"/>
        </w:rPr>
        <w:t xml:space="preserve"> (</w:t>
      </w:r>
      <w:r>
        <w:rPr>
          <w:rFonts w:ascii="Trebuchet MS" w:hAnsi="Trebuchet MS"/>
          <w:sz w:val="24"/>
          <w:szCs w:val="24"/>
        </w:rPr>
        <w:t>dos millones sesenta mi</w:t>
      </w:r>
      <w:r w:rsidRPr="006258E1">
        <w:rPr>
          <w:rFonts w:ascii="Trebuchet MS" w:hAnsi="Trebuchet MS"/>
          <w:sz w:val="24"/>
          <w:szCs w:val="24"/>
        </w:rPr>
        <w:t xml:space="preserve">l </w:t>
      </w:r>
      <w:r>
        <w:rPr>
          <w:rFonts w:ascii="Trebuchet MS" w:hAnsi="Trebuchet MS"/>
          <w:sz w:val="24"/>
          <w:szCs w:val="24"/>
        </w:rPr>
        <w:t>cuatrocientos noventa y siete p</w:t>
      </w:r>
      <w:r w:rsidRPr="006258E1">
        <w:rPr>
          <w:rFonts w:ascii="Trebuchet MS" w:hAnsi="Trebuchet MS"/>
          <w:sz w:val="24"/>
          <w:szCs w:val="24"/>
        </w:rPr>
        <w:t>esos)</w:t>
      </w:r>
      <w:r w:rsidRPr="00FC5919">
        <w:rPr>
          <w:rFonts w:ascii="Trebuchet MS" w:hAnsi="Trebuchet MS"/>
          <w:sz w:val="24"/>
          <w:szCs w:val="24"/>
        </w:rPr>
        <w:t xml:space="preserve">; en Servicios Profesionales </w:t>
      </w:r>
      <w:r w:rsidRPr="006258E1">
        <w:rPr>
          <w:rFonts w:ascii="Trebuchet MS" w:hAnsi="Trebuchet MS"/>
          <w:sz w:val="24"/>
          <w:szCs w:val="24"/>
        </w:rPr>
        <w:t>$</w:t>
      </w:r>
      <w:r>
        <w:rPr>
          <w:rFonts w:ascii="Trebuchet MS" w:hAnsi="Trebuchet MS"/>
          <w:sz w:val="24"/>
          <w:szCs w:val="24"/>
        </w:rPr>
        <w:t>543</w:t>
      </w:r>
      <w:r w:rsidRPr="006258E1">
        <w:rPr>
          <w:rFonts w:ascii="Trebuchet MS" w:hAnsi="Trebuchet MS"/>
          <w:sz w:val="24"/>
          <w:szCs w:val="24"/>
        </w:rPr>
        <w:t>,</w:t>
      </w:r>
      <w:r>
        <w:rPr>
          <w:rFonts w:ascii="Trebuchet MS" w:hAnsi="Trebuchet MS"/>
          <w:sz w:val="24"/>
          <w:szCs w:val="24"/>
        </w:rPr>
        <w:t>650</w:t>
      </w:r>
      <w:r w:rsidRPr="006258E1">
        <w:rPr>
          <w:rFonts w:ascii="Trebuchet MS" w:hAnsi="Trebuchet MS"/>
          <w:sz w:val="24"/>
          <w:szCs w:val="24"/>
        </w:rPr>
        <w:t xml:space="preserve"> (</w:t>
      </w:r>
      <w:r>
        <w:rPr>
          <w:rFonts w:ascii="Trebuchet MS" w:hAnsi="Trebuchet MS"/>
          <w:sz w:val="24"/>
          <w:szCs w:val="24"/>
        </w:rPr>
        <w:t xml:space="preserve">quinientos cuarenta y tres </w:t>
      </w:r>
      <w:r w:rsidRPr="006258E1">
        <w:rPr>
          <w:rFonts w:ascii="Trebuchet MS" w:hAnsi="Trebuchet MS"/>
          <w:sz w:val="24"/>
          <w:szCs w:val="24"/>
        </w:rPr>
        <w:t xml:space="preserve">mil </w:t>
      </w:r>
      <w:r>
        <w:rPr>
          <w:rFonts w:ascii="Trebuchet MS" w:hAnsi="Trebuchet MS"/>
          <w:sz w:val="24"/>
          <w:szCs w:val="24"/>
        </w:rPr>
        <w:t xml:space="preserve">seiscientos cincuenta </w:t>
      </w:r>
      <w:r w:rsidRPr="006258E1">
        <w:rPr>
          <w:rFonts w:ascii="Trebuchet MS" w:hAnsi="Trebuchet MS"/>
          <w:sz w:val="24"/>
          <w:szCs w:val="24"/>
        </w:rPr>
        <w:t>pesos)</w:t>
      </w:r>
      <w:r>
        <w:rPr>
          <w:rFonts w:ascii="Trebuchet MS" w:hAnsi="Trebuchet MS"/>
          <w:sz w:val="24"/>
          <w:szCs w:val="24"/>
        </w:rPr>
        <w:t>; en S</w:t>
      </w:r>
      <w:r w:rsidRPr="00FC5919">
        <w:rPr>
          <w:rFonts w:ascii="Trebuchet MS" w:hAnsi="Trebuchet MS"/>
          <w:sz w:val="24"/>
          <w:szCs w:val="24"/>
        </w:rPr>
        <w:t xml:space="preserve">ervicios Financieros, Bancarios y Comerciales </w:t>
      </w:r>
      <w:r w:rsidRPr="00252C14">
        <w:rPr>
          <w:rFonts w:ascii="Trebuchet MS" w:hAnsi="Trebuchet MS"/>
          <w:sz w:val="24"/>
          <w:szCs w:val="24"/>
        </w:rPr>
        <w:t>$</w:t>
      </w:r>
      <w:r>
        <w:rPr>
          <w:rFonts w:ascii="Trebuchet MS" w:hAnsi="Trebuchet MS"/>
          <w:sz w:val="24"/>
          <w:szCs w:val="24"/>
        </w:rPr>
        <w:t>589</w:t>
      </w:r>
      <w:r w:rsidRPr="00252C14">
        <w:rPr>
          <w:rFonts w:ascii="Trebuchet MS" w:hAnsi="Trebuchet MS"/>
          <w:sz w:val="24"/>
          <w:szCs w:val="24"/>
        </w:rPr>
        <w:t>,</w:t>
      </w:r>
      <w:r>
        <w:rPr>
          <w:rFonts w:ascii="Trebuchet MS" w:hAnsi="Trebuchet MS"/>
          <w:sz w:val="24"/>
          <w:szCs w:val="24"/>
        </w:rPr>
        <w:t>677</w:t>
      </w:r>
      <w:r w:rsidRPr="00252C14">
        <w:rPr>
          <w:rFonts w:ascii="Trebuchet MS" w:hAnsi="Trebuchet MS"/>
          <w:sz w:val="24"/>
          <w:szCs w:val="24"/>
        </w:rPr>
        <w:t xml:space="preserve"> (</w:t>
      </w:r>
      <w:r>
        <w:rPr>
          <w:rFonts w:ascii="Trebuchet MS" w:hAnsi="Trebuchet MS"/>
          <w:sz w:val="24"/>
          <w:szCs w:val="24"/>
        </w:rPr>
        <w:t xml:space="preserve">quinientos ochenta y nueve </w:t>
      </w:r>
      <w:r w:rsidRPr="00252C14">
        <w:rPr>
          <w:rFonts w:ascii="Trebuchet MS" w:hAnsi="Trebuchet MS"/>
          <w:sz w:val="24"/>
          <w:szCs w:val="24"/>
        </w:rPr>
        <w:t xml:space="preserve">mil </w:t>
      </w:r>
      <w:r>
        <w:rPr>
          <w:rFonts w:ascii="Trebuchet MS" w:hAnsi="Trebuchet MS"/>
          <w:sz w:val="24"/>
          <w:szCs w:val="24"/>
        </w:rPr>
        <w:t>seiscientos setenta y siete pes</w:t>
      </w:r>
      <w:r w:rsidRPr="00252C14">
        <w:rPr>
          <w:rFonts w:ascii="Trebuchet MS" w:hAnsi="Trebuchet MS"/>
          <w:sz w:val="24"/>
          <w:szCs w:val="24"/>
        </w:rPr>
        <w:t>os)</w:t>
      </w:r>
      <w:r w:rsidRPr="00FC5919">
        <w:rPr>
          <w:rFonts w:ascii="Trebuchet MS" w:hAnsi="Trebuchet MS"/>
          <w:sz w:val="24"/>
          <w:szCs w:val="24"/>
        </w:rPr>
        <w:t xml:space="preserve">; en servicios de instalación y reparación  </w:t>
      </w:r>
      <w:r w:rsidRPr="00252C14">
        <w:rPr>
          <w:rFonts w:ascii="Trebuchet MS" w:hAnsi="Trebuchet MS"/>
          <w:sz w:val="24"/>
          <w:szCs w:val="24"/>
        </w:rPr>
        <w:t>$</w:t>
      </w:r>
      <w:r>
        <w:rPr>
          <w:rFonts w:ascii="Trebuchet MS" w:hAnsi="Trebuchet MS"/>
          <w:sz w:val="24"/>
          <w:szCs w:val="24"/>
        </w:rPr>
        <w:t>1,328</w:t>
      </w:r>
      <w:r w:rsidRPr="00252C14">
        <w:rPr>
          <w:rFonts w:ascii="Trebuchet MS" w:hAnsi="Trebuchet MS"/>
          <w:sz w:val="24"/>
          <w:szCs w:val="24"/>
        </w:rPr>
        <w:t>,</w:t>
      </w:r>
      <w:r>
        <w:rPr>
          <w:rFonts w:ascii="Trebuchet MS" w:hAnsi="Trebuchet MS"/>
          <w:sz w:val="24"/>
          <w:szCs w:val="24"/>
        </w:rPr>
        <w:t>770</w:t>
      </w:r>
      <w:r w:rsidRPr="00252C14">
        <w:rPr>
          <w:rFonts w:ascii="Trebuchet MS" w:hAnsi="Trebuchet MS"/>
          <w:sz w:val="24"/>
          <w:szCs w:val="24"/>
        </w:rPr>
        <w:t xml:space="preserve"> (</w:t>
      </w:r>
      <w:r>
        <w:rPr>
          <w:rFonts w:ascii="Trebuchet MS" w:hAnsi="Trebuchet MS"/>
          <w:sz w:val="24"/>
          <w:szCs w:val="24"/>
        </w:rPr>
        <w:t xml:space="preserve">un millón trescientos veintiocho </w:t>
      </w:r>
      <w:r w:rsidRPr="00252C14">
        <w:rPr>
          <w:rFonts w:ascii="Trebuchet MS" w:hAnsi="Trebuchet MS"/>
          <w:sz w:val="24"/>
          <w:szCs w:val="24"/>
        </w:rPr>
        <w:t xml:space="preserve">mil </w:t>
      </w:r>
      <w:r>
        <w:rPr>
          <w:rFonts w:ascii="Trebuchet MS" w:hAnsi="Trebuchet MS"/>
          <w:sz w:val="24"/>
          <w:szCs w:val="24"/>
        </w:rPr>
        <w:t xml:space="preserve">setecientos setenta </w:t>
      </w:r>
      <w:r w:rsidRPr="00252C14">
        <w:rPr>
          <w:rFonts w:ascii="Trebuchet MS" w:hAnsi="Trebuchet MS"/>
          <w:sz w:val="24"/>
          <w:szCs w:val="24"/>
        </w:rPr>
        <w:t>pesos)</w:t>
      </w:r>
      <w:r w:rsidRPr="00FC5919">
        <w:rPr>
          <w:rFonts w:ascii="Trebuchet MS" w:hAnsi="Trebuchet MS"/>
          <w:sz w:val="24"/>
          <w:szCs w:val="24"/>
        </w:rPr>
        <w:t xml:space="preserve">, </w:t>
      </w:r>
      <w:r>
        <w:rPr>
          <w:rFonts w:ascii="Trebuchet MS" w:hAnsi="Trebuchet MS"/>
          <w:sz w:val="24"/>
          <w:szCs w:val="24"/>
        </w:rPr>
        <w:t xml:space="preserve">servicios de comunicación social y publicidad $535,300 (quinientos treinta y cinco mil trescientos pesos); </w:t>
      </w:r>
      <w:r w:rsidRPr="00FC5919">
        <w:rPr>
          <w:rFonts w:ascii="Trebuchet MS" w:hAnsi="Trebuchet MS"/>
          <w:sz w:val="24"/>
          <w:szCs w:val="24"/>
        </w:rPr>
        <w:t xml:space="preserve">en Servicios de Traslado y Viáticos </w:t>
      </w:r>
      <w:r w:rsidRPr="00252C14">
        <w:rPr>
          <w:rFonts w:ascii="Trebuchet MS" w:hAnsi="Trebuchet MS"/>
          <w:sz w:val="24"/>
          <w:szCs w:val="24"/>
        </w:rPr>
        <w:t>$</w:t>
      </w:r>
      <w:r>
        <w:rPr>
          <w:rFonts w:ascii="Trebuchet MS" w:hAnsi="Trebuchet MS"/>
          <w:sz w:val="24"/>
          <w:szCs w:val="24"/>
        </w:rPr>
        <w:t>130</w:t>
      </w:r>
      <w:r w:rsidRPr="00252C14">
        <w:rPr>
          <w:rFonts w:ascii="Trebuchet MS" w:hAnsi="Trebuchet MS"/>
          <w:sz w:val="24"/>
          <w:szCs w:val="24"/>
        </w:rPr>
        <w:t>,</w:t>
      </w:r>
      <w:r>
        <w:rPr>
          <w:rFonts w:ascii="Trebuchet MS" w:hAnsi="Trebuchet MS"/>
          <w:sz w:val="24"/>
          <w:szCs w:val="24"/>
        </w:rPr>
        <w:t>016</w:t>
      </w:r>
      <w:r w:rsidRPr="00252C14">
        <w:rPr>
          <w:rFonts w:ascii="Trebuchet MS" w:hAnsi="Trebuchet MS"/>
          <w:sz w:val="24"/>
          <w:szCs w:val="24"/>
        </w:rPr>
        <w:t xml:space="preserve"> (</w:t>
      </w:r>
      <w:r>
        <w:rPr>
          <w:rFonts w:ascii="Trebuchet MS" w:hAnsi="Trebuchet MS"/>
          <w:sz w:val="24"/>
          <w:szCs w:val="24"/>
        </w:rPr>
        <w:t>ciento treinta m</w:t>
      </w:r>
      <w:r w:rsidRPr="00252C14">
        <w:rPr>
          <w:rFonts w:ascii="Trebuchet MS" w:hAnsi="Trebuchet MS"/>
          <w:sz w:val="24"/>
          <w:szCs w:val="24"/>
        </w:rPr>
        <w:t xml:space="preserve">il </w:t>
      </w:r>
      <w:r>
        <w:rPr>
          <w:rFonts w:ascii="Trebuchet MS" w:hAnsi="Trebuchet MS"/>
          <w:sz w:val="24"/>
          <w:szCs w:val="24"/>
        </w:rPr>
        <w:t xml:space="preserve">dieciséis </w:t>
      </w:r>
      <w:r w:rsidRPr="00252C14">
        <w:rPr>
          <w:rFonts w:ascii="Trebuchet MS" w:hAnsi="Trebuchet MS"/>
          <w:sz w:val="24"/>
          <w:szCs w:val="24"/>
        </w:rPr>
        <w:t>pesos)</w:t>
      </w:r>
      <w:r w:rsidRPr="00FC5919">
        <w:rPr>
          <w:rFonts w:ascii="Trebuchet MS" w:hAnsi="Trebuchet MS"/>
          <w:sz w:val="24"/>
          <w:szCs w:val="24"/>
        </w:rPr>
        <w:t xml:space="preserve">; en Servicios Oficiales </w:t>
      </w:r>
      <w:r w:rsidRPr="00252C14">
        <w:rPr>
          <w:rFonts w:ascii="Trebuchet MS" w:hAnsi="Trebuchet MS"/>
          <w:sz w:val="24"/>
          <w:szCs w:val="24"/>
        </w:rPr>
        <w:t>$</w:t>
      </w:r>
      <w:r>
        <w:rPr>
          <w:rFonts w:ascii="Trebuchet MS" w:hAnsi="Trebuchet MS"/>
          <w:sz w:val="24"/>
          <w:szCs w:val="24"/>
        </w:rPr>
        <w:t>30</w:t>
      </w:r>
      <w:r w:rsidRPr="00252C14">
        <w:rPr>
          <w:rFonts w:ascii="Trebuchet MS" w:hAnsi="Trebuchet MS"/>
          <w:sz w:val="24"/>
          <w:szCs w:val="24"/>
        </w:rPr>
        <w:t>,</w:t>
      </w:r>
      <w:r>
        <w:rPr>
          <w:rFonts w:ascii="Trebuchet MS" w:hAnsi="Trebuchet MS"/>
          <w:sz w:val="24"/>
          <w:szCs w:val="24"/>
        </w:rPr>
        <w:t>140</w:t>
      </w:r>
      <w:r w:rsidRPr="00252C14">
        <w:rPr>
          <w:rFonts w:ascii="Trebuchet MS" w:hAnsi="Trebuchet MS"/>
          <w:sz w:val="24"/>
          <w:szCs w:val="24"/>
        </w:rPr>
        <w:t xml:space="preserve"> (</w:t>
      </w:r>
      <w:r>
        <w:rPr>
          <w:rFonts w:ascii="Trebuchet MS" w:hAnsi="Trebuchet MS"/>
          <w:sz w:val="24"/>
          <w:szCs w:val="24"/>
        </w:rPr>
        <w:t>treinta m</w:t>
      </w:r>
      <w:r w:rsidRPr="00252C14">
        <w:rPr>
          <w:rFonts w:ascii="Trebuchet MS" w:hAnsi="Trebuchet MS"/>
          <w:sz w:val="24"/>
          <w:szCs w:val="24"/>
        </w:rPr>
        <w:t xml:space="preserve">il </w:t>
      </w:r>
      <w:r>
        <w:rPr>
          <w:rFonts w:ascii="Trebuchet MS" w:hAnsi="Trebuchet MS"/>
          <w:sz w:val="24"/>
          <w:szCs w:val="24"/>
        </w:rPr>
        <w:t xml:space="preserve">ciento cuarenta </w:t>
      </w:r>
      <w:r w:rsidRPr="00252C14">
        <w:rPr>
          <w:rFonts w:ascii="Trebuchet MS" w:hAnsi="Trebuchet MS"/>
          <w:sz w:val="24"/>
          <w:szCs w:val="24"/>
        </w:rPr>
        <w:t>pesos)</w:t>
      </w:r>
      <w:r w:rsidRPr="00FC5919">
        <w:rPr>
          <w:rFonts w:ascii="Trebuchet MS" w:hAnsi="Trebuchet MS"/>
          <w:sz w:val="24"/>
          <w:szCs w:val="24"/>
        </w:rPr>
        <w:t xml:space="preserve"> y finalmente en otros servicios generales la cantidad de</w:t>
      </w:r>
      <w:r>
        <w:rPr>
          <w:rFonts w:ascii="Trebuchet MS" w:hAnsi="Trebuchet MS"/>
          <w:sz w:val="24"/>
          <w:szCs w:val="24"/>
        </w:rPr>
        <w:t xml:space="preserve"> </w:t>
      </w:r>
      <w:r w:rsidRPr="00252C14">
        <w:rPr>
          <w:rFonts w:ascii="Trebuchet MS" w:hAnsi="Trebuchet MS"/>
          <w:sz w:val="24"/>
          <w:szCs w:val="24"/>
        </w:rPr>
        <w:t>$</w:t>
      </w:r>
      <w:r>
        <w:rPr>
          <w:rFonts w:ascii="Trebuchet MS" w:hAnsi="Trebuchet MS"/>
          <w:sz w:val="24"/>
          <w:szCs w:val="24"/>
        </w:rPr>
        <w:t>9</w:t>
      </w:r>
      <w:r w:rsidRPr="00252C14">
        <w:rPr>
          <w:rFonts w:ascii="Trebuchet MS" w:hAnsi="Trebuchet MS"/>
          <w:sz w:val="24"/>
          <w:szCs w:val="24"/>
        </w:rPr>
        <w:t>’</w:t>
      </w:r>
      <w:r>
        <w:rPr>
          <w:rFonts w:ascii="Trebuchet MS" w:hAnsi="Trebuchet MS"/>
          <w:sz w:val="24"/>
          <w:szCs w:val="24"/>
        </w:rPr>
        <w:t>438</w:t>
      </w:r>
      <w:r w:rsidRPr="00252C14">
        <w:rPr>
          <w:rFonts w:ascii="Trebuchet MS" w:hAnsi="Trebuchet MS"/>
          <w:sz w:val="24"/>
          <w:szCs w:val="24"/>
        </w:rPr>
        <w:t>,</w:t>
      </w:r>
      <w:r>
        <w:rPr>
          <w:rFonts w:ascii="Trebuchet MS" w:hAnsi="Trebuchet MS"/>
          <w:sz w:val="24"/>
          <w:szCs w:val="24"/>
        </w:rPr>
        <w:t>130</w:t>
      </w:r>
      <w:r w:rsidRPr="00252C14">
        <w:rPr>
          <w:rFonts w:ascii="Trebuchet MS" w:hAnsi="Trebuchet MS"/>
          <w:sz w:val="24"/>
          <w:szCs w:val="24"/>
        </w:rPr>
        <w:t xml:space="preserve"> (</w:t>
      </w:r>
      <w:r>
        <w:rPr>
          <w:rFonts w:ascii="Trebuchet MS" w:hAnsi="Trebuchet MS"/>
          <w:sz w:val="24"/>
          <w:szCs w:val="24"/>
        </w:rPr>
        <w:t xml:space="preserve">nueve </w:t>
      </w:r>
      <w:r w:rsidRPr="00252C14">
        <w:rPr>
          <w:rFonts w:ascii="Trebuchet MS" w:hAnsi="Trebuchet MS"/>
          <w:sz w:val="24"/>
          <w:szCs w:val="24"/>
        </w:rPr>
        <w:t xml:space="preserve">millones </w:t>
      </w:r>
      <w:r>
        <w:rPr>
          <w:rFonts w:ascii="Trebuchet MS" w:hAnsi="Trebuchet MS"/>
          <w:sz w:val="24"/>
          <w:szCs w:val="24"/>
        </w:rPr>
        <w:t xml:space="preserve">cuatrocientos treinta y ocho </w:t>
      </w:r>
      <w:r w:rsidRPr="00252C14">
        <w:rPr>
          <w:rFonts w:ascii="Trebuchet MS" w:hAnsi="Trebuchet MS"/>
          <w:sz w:val="24"/>
          <w:szCs w:val="24"/>
        </w:rPr>
        <w:t xml:space="preserve">mil </w:t>
      </w:r>
      <w:r>
        <w:rPr>
          <w:rFonts w:ascii="Trebuchet MS" w:hAnsi="Trebuchet MS"/>
          <w:sz w:val="24"/>
          <w:szCs w:val="24"/>
        </w:rPr>
        <w:t xml:space="preserve">ciento treinta </w:t>
      </w:r>
      <w:r w:rsidRPr="00252C14">
        <w:rPr>
          <w:rFonts w:ascii="Trebuchet MS" w:hAnsi="Trebuchet MS"/>
          <w:sz w:val="24"/>
          <w:szCs w:val="24"/>
        </w:rPr>
        <w:t>pesos)</w:t>
      </w:r>
      <w:r w:rsidRPr="00FC5919">
        <w:rPr>
          <w:rFonts w:ascii="Trebuchet MS" w:hAnsi="Trebuchet MS"/>
          <w:sz w:val="24"/>
          <w:szCs w:val="24"/>
        </w:rPr>
        <w:t xml:space="preserve">. </w:t>
      </w: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 xml:space="preserve">El gasto por concepto de Transferencias para Personal en Retiro fue por un importe de </w:t>
      </w:r>
      <w:r w:rsidRPr="00B13F49">
        <w:rPr>
          <w:rFonts w:ascii="Trebuchet MS" w:hAnsi="Trebuchet MS"/>
          <w:sz w:val="24"/>
          <w:szCs w:val="24"/>
        </w:rPr>
        <w:t>$</w:t>
      </w:r>
      <w:r>
        <w:rPr>
          <w:rFonts w:ascii="Trebuchet MS" w:hAnsi="Trebuchet MS"/>
          <w:sz w:val="24"/>
          <w:szCs w:val="24"/>
        </w:rPr>
        <w:t>155</w:t>
      </w:r>
      <w:r w:rsidRPr="00B13F49">
        <w:rPr>
          <w:rFonts w:ascii="Trebuchet MS" w:hAnsi="Trebuchet MS"/>
          <w:sz w:val="24"/>
          <w:szCs w:val="24"/>
        </w:rPr>
        <w:t>’</w:t>
      </w:r>
      <w:r>
        <w:rPr>
          <w:rFonts w:ascii="Trebuchet MS" w:hAnsi="Trebuchet MS"/>
          <w:sz w:val="24"/>
          <w:szCs w:val="24"/>
        </w:rPr>
        <w:t>492</w:t>
      </w:r>
      <w:r w:rsidRPr="00B13F49">
        <w:rPr>
          <w:rFonts w:ascii="Trebuchet MS" w:hAnsi="Trebuchet MS"/>
          <w:sz w:val="24"/>
          <w:szCs w:val="24"/>
        </w:rPr>
        <w:t>,</w:t>
      </w:r>
      <w:r>
        <w:rPr>
          <w:rFonts w:ascii="Trebuchet MS" w:hAnsi="Trebuchet MS"/>
          <w:sz w:val="24"/>
          <w:szCs w:val="24"/>
        </w:rPr>
        <w:t>494</w:t>
      </w:r>
      <w:r w:rsidRPr="00B13F49">
        <w:rPr>
          <w:rFonts w:ascii="Trebuchet MS" w:hAnsi="Trebuchet MS"/>
          <w:sz w:val="24"/>
          <w:szCs w:val="24"/>
        </w:rPr>
        <w:t xml:space="preserve"> (</w:t>
      </w:r>
      <w:r>
        <w:rPr>
          <w:rFonts w:ascii="Trebuchet MS" w:hAnsi="Trebuchet MS"/>
          <w:sz w:val="24"/>
          <w:szCs w:val="24"/>
        </w:rPr>
        <w:t xml:space="preserve">ciento cincuenta y cinco </w:t>
      </w:r>
      <w:r w:rsidRPr="00B13F49">
        <w:rPr>
          <w:rFonts w:ascii="Trebuchet MS" w:hAnsi="Trebuchet MS"/>
          <w:sz w:val="24"/>
          <w:szCs w:val="24"/>
        </w:rPr>
        <w:t xml:space="preserve">millones </w:t>
      </w:r>
      <w:r>
        <w:rPr>
          <w:rFonts w:ascii="Trebuchet MS" w:hAnsi="Trebuchet MS"/>
          <w:sz w:val="24"/>
          <w:szCs w:val="24"/>
        </w:rPr>
        <w:t xml:space="preserve">cuatrocientos noventa y dos </w:t>
      </w:r>
      <w:r w:rsidRPr="00B13F49">
        <w:rPr>
          <w:rFonts w:ascii="Trebuchet MS" w:hAnsi="Trebuchet MS"/>
          <w:sz w:val="24"/>
          <w:szCs w:val="24"/>
        </w:rPr>
        <w:t xml:space="preserve">mil </w:t>
      </w:r>
      <w:r>
        <w:rPr>
          <w:rFonts w:ascii="Trebuchet MS" w:hAnsi="Trebuchet MS"/>
          <w:sz w:val="24"/>
          <w:szCs w:val="24"/>
        </w:rPr>
        <w:t>cuatrocientos noventa y cuatro p</w:t>
      </w:r>
      <w:r w:rsidRPr="00B13F49">
        <w:rPr>
          <w:rFonts w:ascii="Trebuchet MS" w:hAnsi="Trebuchet MS"/>
          <w:sz w:val="24"/>
          <w:szCs w:val="24"/>
        </w:rPr>
        <w:t>esos)</w:t>
      </w:r>
      <w:r w:rsidRPr="00FC5919">
        <w:rPr>
          <w:rFonts w:ascii="Trebuchet MS" w:hAnsi="Trebuchet MS"/>
          <w:sz w:val="24"/>
          <w:szCs w:val="24"/>
        </w:rPr>
        <w:t>.</w:t>
      </w: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eastAsia="Calibri" w:hAnsi="Trebuchet MS"/>
          <w:b/>
          <w:sz w:val="24"/>
          <w:szCs w:val="24"/>
          <w:lang w:val="es-MX" w:eastAsia="en-US"/>
        </w:rPr>
      </w:pPr>
      <w:r w:rsidRPr="00FC5919">
        <w:rPr>
          <w:rFonts w:ascii="Trebuchet MS" w:hAnsi="Trebuchet MS"/>
          <w:sz w:val="24"/>
          <w:szCs w:val="24"/>
        </w:rPr>
        <w:t>II.II</w:t>
      </w:r>
      <w:r>
        <w:rPr>
          <w:rFonts w:ascii="Trebuchet MS" w:hAnsi="Trebuchet MS"/>
          <w:sz w:val="24"/>
          <w:szCs w:val="24"/>
        </w:rPr>
        <w:t>I NOTAS AL ESTADO DE VARIACIÓN EN LA HACIENDA PÚBLICA</w:t>
      </w: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19</w:t>
      </w:r>
      <w:r w:rsidRPr="00FC5919">
        <w:rPr>
          <w:rFonts w:ascii="Trebuchet MS" w:hAnsi="Trebuchet MS"/>
          <w:sz w:val="24"/>
          <w:szCs w:val="24"/>
        </w:rPr>
        <w:t>)</w:t>
      </w:r>
      <w:r>
        <w:rPr>
          <w:rFonts w:ascii="Trebuchet MS" w:hAnsi="Trebuchet MS"/>
          <w:sz w:val="24"/>
          <w:szCs w:val="24"/>
        </w:rPr>
        <w:t xml:space="preserve"> MODIFICACIONES AL PATRIMONIO CONTRIBUIDO: </w:t>
      </w:r>
    </w:p>
    <w:p w:rsidR="006916E8" w:rsidRDefault="006916E8" w:rsidP="006916E8">
      <w:pPr>
        <w:pStyle w:val="Texto"/>
        <w:spacing w:line="240" w:lineRule="auto"/>
        <w:ind w:firstLine="0"/>
        <w:contextualSpacing/>
        <w:rPr>
          <w:rFonts w:ascii="Trebuchet MS" w:hAnsi="Trebuchet MS"/>
          <w:sz w:val="24"/>
          <w:szCs w:val="24"/>
        </w:rPr>
      </w:pPr>
    </w:p>
    <w:p w:rsidR="006916E8" w:rsidRPr="00F840A8" w:rsidRDefault="006916E8" w:rsidP="006916E8">
      <w:pPr>
        <w:pStyle w:val="Texto"/>
        <w:numPr>
          <w:ilvl w:val="0"/>
          <w:numId w:val="49"/>
        </w:numPr>
        <w:spacing w:line="240" w:lineRule="auto"/>
        <w:contextualSpacing/>
        <w:rPr>
          <w:rFonts w:ascii="Trebuchet MS" w:hAnsi="Trebuchet MS"/>
          <w:sz w:val="20"/>
        </w:rPr>
      </w:pPr>
      <w:r w:rsidRPr="00F840A8">
        <w:rPr>
          <w:rFonts w:ascii="Trebuchet MS" w:hAnsi="Trebuchet MS"/>
          <w:sz w:val="20"/>
        </w:rPr>
        <w:t>El patrimonio de la Entidad está constituido los siguientes conceptos:</w:t>
      </w:r>
    </w:p>
    <w:p w:rsidR="006916E8" w:rsidRPr="00F840A8" w:rsidRDefault="006916E8" w:rsidP="006916E8">
      <w:pPr>
        <w:pStyle w:val="Texto"/>
        <w:numPr>
          <w:ilvl w:val="0"/>
          <w:numId w:val="49"/>
        </w:numPr>
        <w:spacing w:line="240" w:lineRule="auto"/>
        <w:contextualSpacing/>
        <w:rPr>
          <w:rFonts w:ascii="Trebuchet MS" w:hAnsi="Trebuchet MS"/>
          <w:sz w:val="20"/>
        </w:rPr>
      </w:pPr>
      <w:r w:rsidRPr="00F840A8">
        <w:rPr>
          <w:rFonts w:ascii="Trebuchet MS" w:hAnsi="Trebuchet MS"/>
          <w:sz w:val="20"/>
        </w:rPr>
        <w:t>Las Aportaciones que reciba del Gobierno Estatal</w:t>
      </w:r>
    </w:p>
    <w:p w:rsidR="006916E8" w:rsidRPr="00F840A8" w:rsidRDefault="006916E8" w:rsidP="006916E8">
      <w:pPr>
        <w:pStyle w:val="Texto"/>
        <w:numPr>
          <w:ilvl w:val="0"/>
          <w:numId w:val="49"/>
        </w:numPr>
        <w:spacing w:line="240" w:lineRule="auto"/>
        <w:contextualSpacing/>
        <w:rPr>
          <w:rFonts w:ascii="Trebuchet MS" w:hAnsi="Trebuchet MS"/>
          <w:sz w:val="20"/>
        </w:rPr>
      </w:pPr>
      <w:r w:rsidRPr="00F840A8">
        <w:rPr>
          <w:rFonts w:ascii="Trebuchet MS" w:hAnsi="Trebuchet MS"/>
          <w:sz w:val="20"/>
        </w:rPr>
        <w:t>Los Ingresos provenientes de su operación y los que perciba por la realización de sus actividades</w:t>
      </w:r>
    </w:p>
    <w:p w:rsidR="006916E8" w:rsidRDefault="006916E8" w:rsidP="006916E8">
      <w:pPr>
        <w:pStyle w:val="Texto"/>
        <w:spacing w:line="240" w:lineRule="auto"/>
        <w:ind w:firstLine="0"/>
        <w:contextualSpacing/>
        <w:rPr>
          <w:rFonts w:ascii="Trebuchet MS" w:eastAsia="Calibri" w:hAnsi="Trebuchet MS"/>
          <w:b/>
          <w:sz w:val="24"/>
          <w:szCs w:val="24"/>
          <w:lang w:val="es-MX" w:eastAsia="en-US"/>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r w:rsidRPr="00F840A8">
        <w:rPr>
          <w:rFonts w:ascii="Trebuchet MS" w:hAnsi="Trebuchet MS"/>
          <w:sz w:val="24"/>
          <w:szCs w:val="24"/>
        </w:rPr>
        <w:t>NOTA 20) MODIFICACIONES AL PATRIMONIO GENERADO:</w:t>
      </w: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r>
        <w:rPr>
          <w:rFonts w:ascii="Trebuchet MS" w:hAnsi="Trebuchet MS"/>
          <w:sz w:val="24"/>
          <w:szCs w:val="24"/>
        </w:rPr>
        <w:t>Resultado del ejercicio: Ahorro/Desahorro</w:t>
      </w:r>
    </w:p>
    <w:p w:rsidR="006916E8" w:rsidRPr="0017425A" w:rsidRDefault="006916E8" w:rsidP="006916E8">
      <w:pPr>
        <w:pStyle w:val="Texto"/>
        <w:spacing w:line="240" w:lineRule="auto"/>
        <w:ind w:firstLine="0"/>
        <w:contextualSpacing/>
        <w:rPr>
          <w:rFonts w:ascii="Trebuchet MS" w:hAnsi="Trebuchet MS"/>
          <w:sz w:val="24"/>
          <w:szCs w:val="24"/>
        </w:rPr>
      </w:pPr>
      <w:r w:rsidRPr="0017425A">
        <w:rPr>
          <w:rFonts w:ascii="Trebuchet MS" w:hAnsi="Trebuchet MS"/>
          <w:sz w:val="24"/>
          <w:szCs w:val="24"/>
        </w:rPr>
        <w:t>Es el resultado de la actualización total de la entidad durante el periodo y está representado por el Resultado del Ejercicio: Ahorro/Desahorro, por un importe de $</w:t>
      </w:r>
      <w:r>
        <w:rPr>
          <w:rFonts w:ascii="Trebuchet MS" w:hAnsi="Trebuchet MS"/>
          <w:sz w:val="24"/>
          <w:szCs w:val="24"/>
        </w:rPr>
        <w:t>-11</w:t>
      </w:r>
      <w:r w:rsidRPr="0017425A">
        <w:rPr>
          <w:rFonts w:ascii="Trebuchet MS" w:hAnsi="Trebuchet MS"/>
          <w:sz w:val="24"/>
          <w:szCs w:val="24"/>
        </w:rPr>
        <w:t>,</w:t>
      </w:r>
      <w:r>
        <w:rPr>
          <w:rFonts w:ascii="Trebuchet MS" w:hAnsi="Trebuchet MS"/>
          <w:sz w:val="24"/>
          <w:szCs w:val="24"/>
        </w:rPr>
        <w:t>185</w:t>
      </w:r>
      <w:r w:rsidRPr="0017425A">
        <w:rPr>
          <w:rFonts w:ascii="Trebuchet MS" w:hAnsi="Trebuchet MS"/>
          <w:sz w:val="24"/>
          <w:szCs w:val="24"/>
        </w:rPr>
        <w:t>,</w:t>
      </w:r>
      <w:r>
        <w:rPr>
          <w:rFonts w:ascii="Trebuchet MS" w:hAnsi="Trebuchet MS"/>
          <w:sz w:val="24"/>
          <w:szCs w:val="24"/>
        </w:rPr>
        <w:t>934</w:t>
      </w:r>
      <w:r w:rsidRPr="0017425A">
        <w:rPr>
          <w:rFonts w:ascii="Trebuchet MS" w:hAnsi="Trebuchet MS"/>
          <w:sz w:val="24"/>
          <w:szCs w:val="24"/>
        </w:rPr>
        <w:t xml:space="preserve"> y $-10,115,879 en 2019 y 2018 respectivamente.</w:t>
      </w:r>
    </w:p>
    <w:p w:rsidR="006916E8" w:rsidRDefault="006916E8" w:rsidP="006916E8">
      <w:pPr>
        <w:pStyle w:val="Texto"/>
        <w:tabs>
          <w:tab w:val="left" w:pos="3470"/>
        </w:tabs>
        <w:spacing w:line="240" w:lineRule="auto"/>
        <w:ind w:firstLine="0"/>
        <w:contextualSpacing/>
        <w:rPr>
          <w:rFonts w:ascii="Trebuchet MS" w:hAnsi="Trebuchet MS"/>
          <w:sz w:val="24"/>
          <w:szCs w:val="24"/>
        </w:rPr>
      </w:pPr>
      <w:r>
        <w:rPr>
          <w:rFonts w:ascii="Trebuchet MS" w:hAnsi="Trebuchet MS"/>
          <w:sz w:val="24"/>
          <w:szCs w:val="24"/>
        </w:rPr>
        <w:lastRenderedPageBreak/>
        <w:tab/>
      </w:r>
    </w:p>
    <w:p w:rsidR="006916E8" w:rsidRDefault="006916E8" w:rsidP="006916E8">
      <w:pPr>
        <w:pStyle w:val="Texto"/>
        <w:spacing w:line="240" w:lineRule="auto"/>
        <w:ind w:firstLine="0"/>
        <w:contextualSpacing/>
        <w:rPr>
          <w:rFonts w:ascii="Trebuchet MS" w:hAnsi="Trebuchet MS"/>
          <w:sz w:val="24"/>
          <w:szCs w:val="24"/>
        </w:rPr>
      </w:pPr>
      <w:r>
        <w:rPr>
          <w:rFonts w:ascii="Trebuchet MS" w:hAnsi="Trebuchet MS"/>
          <w:sz w:val="24"/>
          <w:szCs w:val="24"/>
        </w:rPr>
        <w:t>Resultado de Ejercicios Anteriores</w:t>
      </w:r>
    </w:p>
    <w:p w:rsidR="006916E8" w:rsidRDefault="006916E8" w:rsidP="006916E8">
      <w:pPr>
        <w:pStyle w:val="Texto"/>
        <w:spacing w:line="240" w:lineRule="auto"/>
        <w:ind w:firstLine="0"/>
        <w:contextualSpacing/>
        <w:rPr>
          <w:rFonts w:ascii="Trebuchet MS" w:hAnsi="Trebuchet MS"/>
          <w:sz w:val="24"/>
          <w:szCs w:val="24"/>
        </w:rPr>
      </w:pPr>
      <w:r>
        <w:rPr>
          <w:rFonts w:ascii="Trebuchet MS" w:hAnsi="Trebuchet MS"/>
          <w:sz w:val="24"/>
          <w:szCs w:val="24"/>
        </w:rPr>
        <w:t>Al 31 de Diciembre 2019 y 2018 el saldo acumulado que incluye el resultado del ejercicio, asciende a $193,182,931 y $203,298,810 respectivamente.</w:t>
      </w: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r>
        <w:rPr>
          <w:rFonts w:ascii="Trebuchet MS" w:hAnsi="Trebuchet MS"/>
          <w:sz w:val="24"/>
          <w:szCs w:val="24"/>
        </w:rPr>
        <w:t>II.IV  NOTAS AL ESTADO DE FLUJOS DE EFECTIVO</w:t>
      </w:r>
    </w:p>
    <w:p w:rsidR="006916E8" w:rsidRDefault="006916E8" w:rsidP="006916E8">
      <w:pPr>
        <w:pStyle w:val="Texto"/>
        <w:spacing w:line="240" w:lineRule="auto"/>
        <w:contextualSpacing/>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21</w:t>
      </w:r>
      <w:r w:rsidRPr="00FC5919">
        <w:rPr>
          <w:rFonts w:ascii="Trebuchet MS" w:hAnsi="Trebuchet MS"/>
          <w:sz w:val="24"/>
          <w:szCs w:val="24"/>
        </w:rPr>
        <w:t>)</w:t>
      </w:r>
      <w:r>
        <w:rPr>
          <w:rFonts w:ascii="Trebuchet MS" w:hAnsi="Trebuchet MS"/>
          <w:sz w:val="24"/>
          <w:szCs w:val="24"/>
        </w:rPr>
        <w:t xml:space="preserve"> EFECTIVO Y EQUIVALENTES:</w:t>
      </w:r>
    </w:p>
    <w:tbl>
      <w:tblPr>
        <w:tblW w:w="5231" w:type="dxa"/>
        <w:tblInd w:w="2682" w:type="dxa"/>
        <w:tblCellMar>
          <w:left w:w="70" w:type="dxa"/>
          <w:right w:w="70" w:type="dxa"/>
        </w:tblCellMar>
        <w:tblLook w:val="04A0" w:firstRow="1" w:lastRow="0" w:firstColumn="1" w:lastColumn="0" w:noHBand="0" w:noVBand="1"/>
      </w:tblPr>
      <w:tblGrid>
        <w:gridCol w:w="2780"/>
        <w:gridCol w:w="1957"/>
        <w:gridCol w:w="1309"/>
      </w:tblGrid>
      <w:tr w:rsidR="006916E8" w:rsidRPr="006075C1" w:rsidTr="00CE4E07">
        <w:trPr>
          <w:trHeight w:val="173"/>
        </w:trPr>
        <w:tc>
          <w:tcPr>
            <w:tcW w:w="2780" w:type="dxa"/>
            <w:tcBorders>
              <w:top w:val="single" w:sz="8" w:space="0" w:color="auto"/>
              <w:left w:val="single" w:sz="8" w:space="0" w:color="auto"/>
              <w:bottom w:val="single" w:sz="8" w:space="0" w:color="auto"/>
              <w:right w:val="nil"/>
            </w:tcBorders>
            <w:shd w:val="clear" w:color="000000" w:fill="009900"/>
            <w:noWrap/>
            <w:hideMark/>
          </w:tcPr>
          <w:p w:rsidR="006916E8" w:rsidRPr="006075C1" w:rsidRDefault="006916E8" w:rsidP="00CE4E07">
            <w:pPr>
              <w:jc w:val="cente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CONCEPTO</w:t>
            </w:r>
          </w:p>
        </w:tc>
        <w:tc>
          <w:tcPr>
            <w:tcW w:w="1142" w:type="dxa"/>
            <w:tcBorders>
              <w:top w:val="single" w:sz="8" w:space="0" w:color="auto"/>
              <w:left w:val="single" w:sz="8" w:space="0" w:color="auto"/>
              <w:bottom w:val="single" w:sz="8" w:space="0" w:color="auto"/>
              <w:right w:val="single" w:sz="8" w:space="0" w:color="auto"/>
            </w:tcBorders>
            <w:shd w:val="clear" w:color="000000" w:fill="009900"/>
            <w:noWrap/>
            <w:hideMark/>
          </w:tcPr>
          <w:p w:rsidR="006916E8" w:rsidRPr="006075C1" w:rsidRDefault="006916E8" w:rsidP="00CE4E07">
            <w:pPr>
              <w:jc w:val="cente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2019</w:t>
            </w:r>
          </w:p>
        </w:tc>
        <w:tc>
          <w:tcPr>
            <w:tcW w:w="1309" w:type="dxa"/>
            <w:tcBorders>
              <w:top w:val="single" w:sz="8" w:space="0" w:color="auto"/>
              <w:left w:val="nil"/>
              <w:bottom w:val="single" w:sz="8" w:space="0" w:color="auto"/>
              <w:right w:val="single" w:sz="8" w:space="0" w:color="auto"/>
            </w:tcBorders>
            <w:shd w:val="clear" w:color="000000" w:fill="009900"/>
            <w:noWrap/>
            <w:hideMark/>
          </w:tcPr>
          <w:p w:rsidR="006916E8" w:rsidRPr="006075C1" w:rsidRDefault="006916E8" w:rsidP="00CE4E07">
            <w:pPr>
              <w:jc w:val="cente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2018</w:t>
            </w:r>
          </w:p>
        </w:tc>
      </w:tr>
      <w:tr w:rsidR="006916E8" w:rsidRPr="006075C1" w:rsidTr="00CE4E07">
        <w:trPr>
          <w:trHeight w:val="188"/>
        </w:trPr>
        <w:tc>
          <w:tcPr>
            <w:tcW w:w="2780" w:type="dxa"/>
            <w:tcBorders>
              <w:top w:val="nil"/>
              <w:left w:val="single" w:sz="8" w:space="0" w:color="auto"/>
              <w:bottom w:val="nil"/>
              <w:right w:val="nil"/>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xml:space="preserve">Efectivo en Bancos </w:t>
            </w:r>
            <w:r>
              <w:rPr>
                <w:rFonts w:ascii="Trebuchet MS" w:hAnsi="Trebuchet MS" w:cs="Tahoma"/>
                <w:color w:val="000000"/>
                <w:sz w:val="14"/>
                <w:szCs w:val="14"/>
                <w:lang w:eastAsia="es-MX"/>
              </w:rPr>
              <w:t>–</w:t>
            </w:r>
            <w:r w:rsidRPr="006075C1">
              <w:rPr>
                <w:rFonts w:ascii="Trebuchet MS" w:hAnsi="Trebuchet MS" w:cs="Tahoma"/>
                <w:color w:val="000000"/>
                <w:sz w:val="14"/>
                <w:szCs w:val="14"/>
                <w:lang w:eastAsia="es-MX"/>
              </w:rPr>
              <w:t xml:space="preserve"> Tesorería</w:t>
            </w:r>
          </w:p>
        </w:tc>
        <w:tc>
          <w:tcPr>
            <w:tcW w:w="1142" w:type="dxa"/>
            <w:tcBorders>
              <w:top w:val="nil"/>
              <w:left w:val="nil"/>
              <w:bottom w:val="nil"/>
              <w:right w:val="nil"/>
            </w:tcBorders>
            <w:shd w:val="clear" w:color="000000" w:fill="FFFFFF"/>
            <w:noWrap/>
            <w:hideMark/>
          </w:tcPr>
          <w:p w:rsidR="006916E8" w:rsidRPr="006075C1" w:rsidRDefault="006916E8" w:rsidP="006916E8">
            <w:pPr>
              <w:numPr>
                <w:ilvl w:val="0"/>
                <w:numId w:val="50"/>
              </w:numPr>
              <w:spacing w:after="0" w:line="240" w:lineRule="auto"/>
              <w:rPr>
                <w:rFonts w:ascii="Trebuchet MS" w:hAnsi="Trebuchet MS" w:cs="Tahoma"/>
                <w:color w:val="000000"/>
                <w:sz w:val="14"/>
                <w:szCs w:val="14"/>
                <w:lang w:eastAsia="es-MX"/>
              </w:rPr>
            </w:pPr>
            <w:r>
              <w:rPr>
                <w:rFonts w:ascii="Trebuchet MS" w:hAnsi="Trebuchet MS" w:cs="Tahoma"/>
                <w:color w:val="000000"/>
                <w:sz w:val="14"/>
                <w:szCs w:val="14"/>
                <w:lang w:eastAsia="es-MX"/>
              </w:rPr>
              <w:t>3</w:t>
            </w:r>
            <w:r w:rsidRPr="006075C1">
              <w:rPr>
                <w:rFonts w:ascii="Trebuchet MS" w:hAnsi="Trebuchet MS" w:cs="Tahoma"/>
                <w:color w:val="000000"/>
                <w:sz w:val="14"/>
                <w:szCs w:val="14"/>
                <w:lang w:eastAsia="es-MX"/>
              </w:rPr>
              <w:t>,</w:t>
            </w:r>
            <w:r>
              <w:rPr>
                <w:rFonts w:ascii="Trebuchet MS" w:hAnsi="Trebuchet MS" w:cs="Tahoma"/>
                <w:color w:val="000000"/>
                <w:sz w:val="14"/>
                <w:szCs w:val="14"/>
                <w:lang w:eastAsia="es-MX"/>
              </w:rPr>
              <w:t>646,338</w:t>
            </w:r>
            <w:r w:rsidRPr="006075C1">
              <w:rPr>
                <w:rFonts w:ascii="Trebuchet MS" w:hAnsi="Trebuchet MS" w:cs="Tahoma"/>
                <w:color w:val="000000"/>
                <w:sz w:val="14"/>
                <w:szCs w:val="14"/>
                <w:lang w:eastAsia="es-MX"/>
              </w:rPr>
              <w:t xml:space="preserve"> </w:t>
            </w:r>
          </w:p>
        </w:tc>
        <w:tc>
          <w:tcPr>
            <w:tcW w:w="1309" w:type="dxa"/>
            <w:tcBorders>
              <w:top w:val="nil"/>
              <w:left w:val="nil"/>
              <w:bottom w:val="nil"/>
              <w:right w:val="single" w:sz="8" w:space="0" w:color="auto"/>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xml:space="preserve">  </w:t>
            </w:r>
            <w:r>
              <w:rPr>
                <w:rFonts w:ascii="Trebuchet MS" w:hAnsi="Trebuchet MS" w:cs="Tahoma"/>
                <w:color w:val="000000"/>
                <w:sz w:val="14"/>
                <w:szCs w:val="14"/>
                <w:lang w:eastAsia="es-MX"/>
              </w:rPr>
              <w:t xml:space="preserve">  </w:t>
            </w:r>
            <w:r w:rsidRPr="006075C1">
              <w:rPr>
                <w:rFonts w:ascii="Trebuchet MS" w:hAnsi="Trebuchet MS" w:cs="Tahoma"/>
                <w:color w:val="000000"/>
                <w:sz w:val="14"/>
                <w:szCs w:val="14"/>
                <w:lang w:eastAsia="es-MX"/>
              </w:rPr>
              <w:t xml:space="preserve">    1,807,601 </w:t>
            </w:r>
          </w:p>
        </w:tc>
      </w:tr>
      <w:tr w:rsidR="006916E8" w:rsidRPr="006075C1" w:rsidTr="00CE4E07">
        <w:trPr>
          <w:trHeight w:val="263"/>
        </w:trPr>
        <w:tc>
          <w:tcPr>
            <w:tcW w:w="2780" w:type="dxa"/>
            <w:tcBorders>
              <w:top w:val="nil"/>
              <w:left w:val="single" w:sz="8" w:space="0" w:color="auto"/>
              <w:bottom w:val="nil"/>
              <w:right w:val="nil"/>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Efectivo en Bancos - Dependencias</w:t>
            </w:r>
          </w:p>
        </w:tc>
        <w:tc>
          <w:tcPr>
            <w:tcW w:w="1142" w:type="dxa"/>
            <w:tcBorders>
              <w:top w:val="nil"/>
              <w:left w:val="nil"/>
              <w:bottom w:val="nil"/>
              <w:right w:val="nil"/>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6916E8" w:rsidRPr="006075C1" w:rsidTr="00CE4E07">
        <w:trPr>
          <w:trHeight w:val="165"/>
        </w:trPr>
        <w:tc>
          <w:tcPr>
            <w:tcW w:w="2780" w:type="dxa"/>
            <w:tcBorders>
              <w:top w:val="nil"/>
              <w:left w:val="single" w:sz="8" w:space="0" w:color="auto"/>
              <w:bottom w:val="nil"/>
              <w:right w:val="nil"/>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Inversiones Temporales (hasta 3 meses)</w:t>
            </w:r>
          </w:p>
        </w:tc>
        <w:tc>
          <w:tcPr>
            <w:tcW w:w="1142" w:type="dxa"/>
            <w:tcBorders>
              <w:top w:val="nil"/>
              <w:left w:val="nil"/>
              <w:bottom w:val="nil"/>
              <w:right w:val="nil"/>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6916E8" w:rsidRPr="006075C1" w:rsidTr="00CE4E07">
        <w:trPr>
          <w:trHeight w:val="192"/>
        </w:trPr>
        <w:tc>
          <w:tcPr>
            <w:tcW w:w="2780" w:type="dxa"/>
            <w:tcBorders>
              <w:top w:val="nil"/>
              <w:left w:val="single" w:sz="8" w:space="0" w:color="auto"/>
              <w:bottom w:val="nil"/>
              <w:right w:val="nil"/>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Fondos con Afectación Especifica</w:t>
            </w:r>
          </w:p>
        </w:tc>
        <w:tc>
          <w:tcPr>
            <w:tcW w:w="1142" w:type="dxa"/>
            <w:tcBorders>
              <w:top w:val="nil"/>
              <w:left w:val="nil"/>
              <w:bottom w:val="nil"/>
              <w:right w:val="nil"/>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6916E8" w:rsidRPr="006075C1" w:rsidTr="00CE4E07">
        <w:trPr>
          <w:trHeight w:val="184"/>
        </w:trPr>
        <w:tc>
          <w:tcPr>
            <w:tcW w:w="2780" w:type="dxa"/>
            <w:tcBorders>
              <w:top w:val="nil"/>
              <w:left w:val="single" w:sz="8" w:space="0" w:color="auto"/>
              <w:bottom w:val="nil"/>
              <w:right w:val="nil"/>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Depósitos de Fondos de Terceros y Otros</w:t>
            </w:r>
          </w:p>
        </w:tc>
        <w:tc>
          <w:tcPr>
            <w:tcW w:w="1142" w:type="dxa"/>
            <w:tcBorders>
              <w:top w:val="nil"/>
              <w:left w:val="nil"/>
              <w:bottom w:val="nil"/>
              <w:right w:val="nil"/>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6916E8" w:rsidRPr="006075C1" w:rsidTr="00CE4E07">
        <w:trPr>
          <w:trHeight w:val="184"/>
        </w:trPr>
        <w:tc>
          <w:tcPr>
            <w:tcW w:w="2780" w:type="dxa"/>
            <w:tcBorders>
              <w:top w:val="nil"/>
              <w:left w:val="single" w:sz="8" w:space="0" w:color="auto"/>
              <w:bottom w:val="nil"/>
              <w:right w:val="nil"/>
            </w:tcBorders>
            <w:shd w:val="clear" w:color="000000" w:fill="FFFFFF"/>
            <w:noWrap/>
            <w:hideMark/>
          </w:tcPr>
          <w:p w:rsidR="006916E8" w:rsidRPr="006075C1" w:rsidRDefault="006916E8" w:rsidP="00CE4E07">
            <w:pP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Total de Efectivo y Equivalentes</w:t>
            </w:r>
          </w:p>
        </w:tc>
        <w:tc>
          <w:tcPr>
            <w:tcW w:w="1142" w:type="dxa"/>
            <w:tcBorders>
              <w:top w:val="nil"/>
              <w:left w:val="nil"/>
              <w:bottom w:val="nil"/>
              <w:right w:val="nil"/>
            </w:tcBorders>
            <w:shd w:val="clear" w:color="000000" w:fill="FFFFFF"/>
            <w:noWrap/>
            <w:hideMark/>
          </w:tcPr>
          <w:p w:rsidR="006916E8" w:rsidRPr="006075C1" w:rsidRDefault="006916E8" w:rsidP="00CE4E07">
            <w:pP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 xml:space="preserve">  </w:t>
            </w:r>
            <w:r>
              <w:rPr>
                <w:rFonts w:ascii="Trebuchet MS" w:hAnsi="Trebuchet MS" w:cs="Tahoma"/>
                <w:b/>
                <w:bCs/>
                <w:color w:val="000000"/>
                <w:sz w:val="14"/>
                <w:szCs w:val="14"/>
                <w:lang w:eastAsia="es-MX"/>
              </w:rPr>
              <w:t>-3,646,338</w:t>
            </w:r>
            <w:r w:rsidRPr="006075C1">
              <w:rPr>
                <w:rFonts w:ascii="Trebuchet MS" w:hAnsi="Trebuchet MS" w:cs="Tahoma"/>
                <w:b/>
                <w:bCs/>
                <w:color w:val="000000"/>
                <w:sz w:val="14"/>
                <w:szCs w:val="14"/>
                <w:lang w:eastAsia="es-MX"/>
              </w:rPr>
              <w:t xml:space="preserve"> </w:t>
            </w:r>
          </w:p>
        </w:tc>
        <w:tc>
          <w:tcPr>
            <w:tcW w:w="1309" w:type="dxa"/>
            <w:tcBorders>
              <w:top w:val="nil"/>
              <w:left w:val="nil"/>
              <w:bottom w:val="nil"/>
              <w:right w:val="single" w:sz="8" w:space="0" w:color="auto"/>
            </w:tcBorders>
            <w:shd w:val="clear" w:color="000000" w:fill="FFFFFF"/>
            <w:noWrap/>
            <w:hideMark/>
          </w:tcPr>
          <w:p w:rsidR="006916E8" w:rsidRPr="006075C1" w:rsidRDefault="006916E8" w:rsidP="00CE4E07">
            <w:pP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 xml:space="preserve">  1,807,601 </w:t>
            </w:r>
          </w:p>
        </w:tc>
      </w:tr>
      <w:tr w:rsidR="006916E8" w:rsidRPr="006075C1" w:rsidTr="00CE4E07">
        <w:trPr>
          <w:trHeight w:val="177"/>
        </w:trPr>
        <w:tc>
          <w:tcPr>
            <w:tcW w:w="2780" w:type="dxa"/>
            <w:tcBorders>
              <w:top w:val="nil"/>
              <w:left w:val="single" w:sz="8" w:space="0" w:color="auto"/>
              <w:bottom w:val="single" w:sz="8" w:space="0" w:color="auto"/>
              <w:right w:val="nil"/>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142" w:type="dxa"/>
            <w:tcBorders>
              <w:top w:val="nil"/>
              <w:left w:val="nil"/>
              <w:bottom w:val="single" w:sz="8" w:space="0" w:color="auto"/>
              <w:right w:val="nil"/>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single" w:sz="8" w:space="0" w:color="auto"/>
              <w:right w:val="single" w:sz="8" w:space="0" w:color="auto"/>
            </w:tcBorders>
            <w:shd w:val="clear" w:color="000000" w:fill="FFFFFF"/>
            <w:noWrap/>
            <w:hideMark/>
          </w:tcPr>
          <w:p w:rsidR="006916E8" w:rsidRPr="006075C1" w:rsidRDefault="006916E8" w:rsidP="00CE4E07">
            <w:pPr>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bl>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22</w:t>
      </w:r>
      <w:r w:rsidRPr="00FC5919">
        <w:rPr>
          <w:rFonts w:ascii="Trebuchet MS" w:hAnsi="Trebuchet MS"/>
          <w:sz w:val="24"/>
          <w:szCs w:val="24"/>
        </w:rPr>
        <w:t>)</w:t>
      </w:r>
      <w:r>
        <w:rPr>
          <w:rFonts w:ascii="Trebuchet MS" w:hAnsi="Trebuchet MS"/>
          <w:sz w:val="24"/>
          <w:szCs w:val="24"/>
        </w:rPr>
        <w:t xml:space="preserve">  ADQUISICIONES DE BIENES MUEBLES E INMUEBLES</w:t>
      </w:r>
    </w:p>
    <w:tbl>
      <w:tblPr>
        <w:tblW w:w="6272" w:type="dxa"/>
        <w:tblInd w:w="55" w:type="dxa"/>
        <w:tblCellMar>
          <w:left w:w="70" w:type="dxa"/>
          <w:right w:w="70" w:type="dxa"/>
        </w:tblCellMar>
        <w:tblLook w:val="04A0" w:firstRow="1" w:lastRow="0" w:firstColumn="1" w:lastColumn="0" w:noHBand="0" w:noVBand="1"/>
      </w:tblPr>
      <w:tblGrid>
        <w:gridCol w:w="4730"/>
        <w:gridCol w:w="1542"/>
      </w:tblGrid>
      <w:tr w:rsidR="006916E8" w:rsidRPr="00300337" w:rsidTr="00CE4E07">
        <w:trPr>
          <w:trHeight w:val="490"/>
        </w:trPr>
        <w:tc>
          <w:tcPr>
            <w:tcW w:w="0" w:type="auto"/>
            <w:tcBorders>
              <w:top w:val="single" w:sz="8" w:space="0" w:color="auto"/>
              <w:left w:val="single" w:sz="8" w:space="0" w:color="auto"/>
              <w:bottom w:val="single" w:sz="8" w:space="0" w:color="auto"/>
              <w:right w:val="single" w:sz="8" w:space="0" w:color="auto"/>
            </w:tcBorders>
            <w:shd w:val="clear" w:color="000000" w:fill="009900"/>
            <w:noWrap/>
            <w:vAlign w:val="center"/>
            <w:hideMark/>
          </w:tcPr>
          <w:p w:rsidR="006916E8" w:rsidRPr="00300337" w:rsidRDefault="006916E8" w:rsidP="00CE4E07">
            <w:pPr>
              <w:jc w:val="center"/>
              <w:rPr>
                <w:rFonts w:ascii="Trebuchet MS" w:hAnsi="Trebuchet MS" w:cs="Tahoma"/>
                <w:b/>
                <w:bCs/>
                <w:color w:val="000000"/>
                <w:sz w:val="12"/>
                <w:szCs w:val="12"/>
                <w:lang w:eastAsia="es-MX"/>
              </w:rPr>
            </w:pPr>
            <w:r w:rsidRPr="00300337">
              <w:rPr>
                <w:rFonts w:ascii="Trebuchet MS" w:hAnsi="Trebuchet MS" w:cs="Tahoma"/>
                <w:b/>
                <w:bCs/>
                <w:color w:val="000000"/>
                <w:sz w:val="12"/>
                <w:szCs w:val="12"/>
                <w:lang w:eastAsia="es-MX"/>
              </w:rPr>
              <w:lastRenderedPageBreak/>
              <w:t>BIENES MUEBLES E INMUEBLES</w:t>
            </w:r>
          </w:p>
        </w:tc>
        <w:tc>
          <w:tcPr>
            <w:tcW w:w="0" w:type="auto"/>
            <w:tcBorders>
              <w:top w:val="single" w:sz="8" w:space="0" w:color="auto"/>
              <w:left w:val="nil"/>
              <w:bottom w:val="single" w:sz="8" w:space="0" w:color="auto"/>
              <w:right w:val="single" w:sz="8" w:space="0" w:color="auto"/>
            </w:tcBorders>
            <w:shd w:val="clear" w:color="000000" w:fill="009900"/>
            <w:hideMark/>
          </w:tcPr>
          <w:p w:rsidR="006916E8" w:rsidRDefault="006916E8" w:rsidP="00CE4E07">
            <w:pPr>
              <w:jc w:val="center"/>
              <w:rPr>
                <w:rFonts w:ascii="Trebuchet MS" w:hAnsi="Trebuchet MS" w:cs="Tahoma"/>
                <w:b/>
                <w:bCs/>
                <w:color w:val="000000"/>
                <w:sz w:val="12"/>
                <w:szCs w:val="12"/>
                <w:lang w:eastAsia="es-MX"/>
              </w:rPr>
            </w:pPr>
          </w:p>
          <w:p w:rsidR="006916E8" w:rsidRPr="00300337" w:rsidRDefault="006916E8" w:rsidP="00CE4E07">
            <w:pPr>
              <w:jc w:val="center"/>
              <w:rPr>
                <w:rFonts w:ascii="Trebuchet MS" w:hAnsi="Trebuchet MS" w:cs="Tahoma"/>
                <w:b/>
                <w:bCs/>
                <w:color w:val="000000"/>
                <w:sz w:val="12"/>
                <w:szCs w:val="12"/>
                <w:lang w:eastAsia="es-MX"/>
              </w:rPr>
            </w:pPr>
            <w:r w:rsidRPr="00300337">
              <w:rPr>
                <w:rFonts w:ascii="Trebuchet MS" w:hAnsi="Trebuchet MS" w:cs="Tahoma"/>
                <w:b/>
                <w:bCs/>
                <w:color w:val="000000"/>
                <w:sz w:val="12"/>
                <w:szCs w:val="12"/>
                <w:lang w:eastAsia="es-MX"/>
              </w:rPr>
              <w:t xml:space="preserve">IMPORTE AL 31 </w:t>
            </w:r>
            <w:r>
              <w:rPr>
                <w:rFonts w:ascii="Trebuchet MS" w:hAnsi="Trebuchet MS" w:cs="Tahoma"/>
                <w:b/>
                <w:bCs/>
                <w:color w:val="000000"/>
                <w:sz w:val="12"/>
                <w:szCs w:val="12"/>
                <w:lang w:eastAsia="es-MX"/>
              </w:rPr>
              <w:t>DIC</w:t>
            </w:r>
            <w:r w:rsidRPr="00300337">
              <w:rPr>
                <w:rFonts w:ascii="Trebuchet MS" w:hAnsi="Trebuchet MS" w:cs="Tahoma"/>
                <w:b/>
                <w:bCs/>
                <w:color w:val="000000"/>
                <w:sz w:val="12"/>
                <w:szCs w:val="12"/>
                <w:lang w:eastAsia="es-MX"/>
              </w:rPr>
              <w:t xml:space="preserve"> 2019</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Terreno crucero Zacatepec</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$100,000.00</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Terreno Jiutepec</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$212,500.00</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Terreno Cuautla</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$1,674,445.45</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xml:space="preserve">Terreno Puente de </w:t>
            </w:r>
            <w:proofErr w:type="spellStart"/>
            <w:r w:rsidRPr="00300337">
              <w:rPr>
                <w:rFonts w:ascii="Trebuchet MS" w:hAnsi="Trebuchet MS" w:cs="Tahoma"/>
                <w:color w:val="000000"/>
                <w:sz w:val="12"/>
                <w:szCs w:val="12"/>
                <w:lang w:eastAsia="es-MX"/>
              </w:rPr>
              <w:t>Ixtla</w:t>
            </w:r>
            <w:proofErr w:type="spellEnd"/>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$90,000.00</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Terrenos</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$4,799,561.14</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CENDI</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$728,592.00</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Jiutepec</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$20,844,497.57</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Álvaro Obregón # 1209</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$25,210,534.65</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Álvaro Obregón # 705-B</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$3,640,862.68</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xml:space="preserve">Inmueble Puente de </w:t>
            </w:r>
            <w:proofErr w:type="spellStart"/>
            <w:r w:rsidRPr="00300337">
              <w:rPr>
                <w:rFonts w:ascii="Trebuchet MS" w:hAnsi="Trebuchet MS" w:cs="Tahoma"/>
                <w:color w:val="000000"/>
                <w:sz w:val="12"/>
                <w:szCs w:val="12"/>
                <w:lang w:eastAsia="es-MX"/>
              </w:rPr>
              <w:t>Ixtla</w:t>
            </w:r>
            <w:proofErr w:type="spellEnd"/>
            <w:r w:rsidRPr="00300337">
              <w:rPr>
                <w:rFonts w:ascii="Trebuchet MS" w:hAnsi="Trebuchet MS" w:cs="Tahoma"/>
                <w:color w:val="000000"/>
                <w:sz w:val="12"/>
                <w:szCs w:val="12"/>
                <w:lang w:eastAsia="es-MX"/>
              </w:rPr>
              <w:t xml:space="preserve"> Emilio Portes Gil #1</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$6,660,566.57</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xml:space="preserve">Inmueble </w:t>
            </w:r>
            <w:proofErr w:type="spellStart"/>
            <w:r w:rsidRPr="00300337">
              <w:rPr>
                <w:rFonts w:ascii="Trebuchet MS" w:hAnsi="Trebuchet MS" w:cs="Tahoma"/>
                <w:color w:val="000000"/>
                <w:sz w:val="12"/>
                <w:szCs w:val="12"/>
                <w:lang w:eastAsia="es-MX"/>
              </w:rPr>
              <w:t>Morrow</w:t>
            </w:r>
            <w:proofErr w:type="spellEnd"/>
            <w:r w:rsidRPr="00300337">
              <w:rPr>
                <w:rFonts w:ascii="Trebuchet MS" w:hAnsi="Trebuchet MS" w:cs="Tahoma"/>
                <w:color w:val="000000"/>
                <w:sz w:val="12"/>
                <w:szCs w:val="12"/>
                <w:lang w:eastAsia="es-MX"/>
              </w:rPr>
              <w:t xml:space="preserve"> # 17</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$12,382,073.76</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Jojutla</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$5,269,309.99</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las Palmas CVCA</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$6,506,494.88</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xml:space="preserve">Inmueble </w:t>
            </w:r>
            <w:proofErr w:type="spellStart"/>
            <w:r w:rsidRPr="00300337">
              <w:rPr>
                <w:rFonts w:ascii="Trebuchet MS" w:hAnsi="Trebuchet MS" w:cs="Tahoma"/>
                <w:color w:val="000000"/>
                <w:sz w:val="12"/>
                <w:szCs w:val="12"/>
                <w:lang w:eastAsia="es-MX"/>
              </w:rPr>
              <w:t>Jonacatepec</w:t>
            </w:r>
            <w:proofErr w:type="spellEnd"/>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$6,097,368.66</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Cuautla</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$17,781,635.76</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Yautepec</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$1,619,063.95</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Zacatepec</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$3,241,307.42</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Inmueble Xochitepec</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$3,310,764.11</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Edificios no residenciales</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$4,463,008.02</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xml:space="preserve">Inmueble </w:t>
            </w:r>
            <w:proofErr w:type="spellStart"/>
            <w:r w:rsidRPr="00300337">
              <w:rPr>
                <w:rFonts w:ascii="Trebuchet MS" w:hAnsi="Trebuchet MS" w:cs="Tahoma"/>
                <w:color w:val="000000"/>
                <w:sz w:val="12"/>
                <w:szCs w:val="12"/>
                <w:lang w:eastAsia="es-MX"/>
              </w:rPr>
              <w:t>Atlacholoaya</w:t>
            </w:r>
            <w:proofErr w:type="spellEnd"/>
            <w:r w:rsidRPr="00300337">
              <w:rPr>
                <w:rFonts w:ascii="Trebuchet MS" w:hAnsi="Trebuchet MS" w:cs="Tahoma"/>
                <w:color w:val="000000"/>
                <w:sz w:val="12"/>
                <w:szCs w:val="12"/>
                <w:lang w:eastAsia="es-MX"/>
              </w:rPr>
              <w:t xml:space="preserve"> - Obra Transferida</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$104,330,177.89</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Muebles de Oficina y Estantería</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$24,377,884.20</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Muebles, excepto de oficina y estantería</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$20,049.44</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Equipo de Cómputo y de Tecnologías de la Información Tribunal Superior de Justicia</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$1.00</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Equipo de cómputo y de tecnología de la información</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$76,365,490.12</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Otros mobiliarios y Equipos de Administración</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$1,454,998.83</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Equipos y aparatos audiovisuales</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$2,146,199.90</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Cámaras fotográficas y de video</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$1,184,159.84</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Otro mobiliario y equipo educacional y recreativo</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$4,737.44</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Automóviles y camiones</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$17,648,182.45</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Maquinaria y equipo agropecuario</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$61,613.34</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Sistemas de aire acondicionado</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$186,768.00</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Equipo de comunicación y telecomunicación</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$816,139.15</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Equipos de generación eléctrica, aparatos y accesorios eléctricos</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$1,422,147.39</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xml:space="preserve">Equipos de generación eléctrica, aparatos y accesorios eléctricos J. </w:t>
            </w:r>
            <w:proofErr w:type="spellStart"/>
            <w:r w:rsidRPr="00300337">
              <w:rPr>
                <w:rFonts w:ascii="Trebuchet MS" w:hAnsi="Trebuchet MS" w:cs="Tahoma"/>
                <w:color w:val="000000"/>
                <w:sz w:val="12"/>
                <w:szCs w:val="12"/>
                <w:lang w:eastAsia="es-MX"/>
              </w:rPr>
              <w:t>Tradi</w:t>
            </w:r>
            <w:proofErr w:type="spellEnd"/>
            <w:r w:rsidRPr="00300337">
              <w:rPr>
                <w:rFonts w:ascii="Trebuchet MS" w:hAnsi="Trebuchet MS" w:cs="Tahoma"/>
                <w:color w:val="000000"/>
                <w:sz w:val="12"/>
                <w:szCs w:val="12"/>
                <w:lang w:eastAsia="es-MX"/>
              </w:rPr>
              <w:t xml:space="preserve"> (2013)</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$626,226.00</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lastRenderedPageBreak/>
              <w:t>Herramientas y máquinas-herramienta</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$205,809.42</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Maquinaria Tribunal Superior de Justicia</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$764,812.28</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Otros equipos</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$866,998.21</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Software</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$3,905,224.68</w:t>
            </w:r>
          </w:p>
        </w:tc>
      </w:tr>
      <w:tr w:rsidR="006916E8" w:rsidRPr="00300337" w:rsidTr="00CE4E07">
        <w:trPr>
          <w:trHeight w:val="238"/>
        </w:trPr>
        <w:tc>
          <w:tcPr>
            <w:tcW w:w="0" w:type="auto"/>
            <w:tcBorders>
              <w:top w:val="nil"/>
              <w:left w:val="single" w:sz="8" w:space="0" w:color="auto"/>
              <w:bottom w:val="nil"/>
              <w:right w:val="nil"/>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Licencias informáticas e intelectuales</w:t>
            </w:r>
          </w:p>
        </w:tc>
        <w:tc>
          <w:tcPr>
            <w:tcW w:w="0" w:type="auto"/>
            <w:tcBorders>
              <w:top w:val="nil"/>
              <w:left w:val="nil"/>
              <w:bottom w:val="nil"/>
              <w:right w:val="single" w:sz="8" w:space="0" w:color="auto"/>
            </w:tcBorders>
            <w:shd w:val="clear" w:color="000000" w:fill="FFFFFF"/>
            <w:noWrap/>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$1,741,396.69</w:t>
            </w:r>
          </w:p>
        </w:tc>
      </w:tr>
      <w:tr w:rsidR="006916E8" w:rsidRPr="00300337" w:rsidTr="00CE4E07">
        <w:trPr>
          <w:trHeight w:val="119"/>
        </w:trPr>
        <w:tc>
          <w:tcPr>
            <w:tcW w:w="0" w:type="auto"/>
            <w:tcBorders>
              <w:top w:val="nil"/>
              <w:left w:val="single" w:sz="8" w:space="0" w:color="auto"/>
              <w:bottom w:val="single" w:sz="8" w:space="0" w:color="auto"/>
              <w:right w:val="nil"/>
            </w:tcBorders>
            <w:shd w:val="clear" w:color="000000" w:fill="FFFFFF"/>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w:t>
            </w:r>
          </w:p>
        </w:tc>
        <w:tc>
          <w:tcPr>
            <w:tcW w:w="0" w:type="auto"/>
            <w:tcBorders>
              <w:top w:val="nil"/>
              <w:left w:val="nil"/>
              <w:bottom w:val="single" w:sz="8" w:space="0" w:color="auto"/>
              <w:right w:val="single" w:sz="8" w:space="0" w:color="auto"/>
            </w:tcBorders>
            <w:shd w:val="clear" w:color="000000" w:fill="FFFFFF"/>
            <w:hideMark/>
          </w:tcPr>
          <w:p w:rsidR="006916E8" w:rsidRPr="00300337" w:rsidRDefault="006916E8" w:rsidP="00CE4E07">
            <w:pPr>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w:t>
            </w:r>
          </w:p>
        </w:tc>
      </w:tr>
    </w:tbl>
    <w:p w:rsidR="006916E8" w:rsidRDefault="006916E8" w:rsidP="006916E8">
      <w:pPr>
        <w:pStyle w:val="Texto"/>
        <w:spacing w:line="240" w:lineRule="auto"/>
        <w:ind w:firstLine="0"/>
        <w:contextualSpacing/>
        <w:rPr>
          <w:rFonts w:ascii="Trebuchet MS" w:hAnsi="Trebuchet MS"/>
          <w:sz w:val="24"/>
          <w:szCs w:val="24"/>
        </w:rPr>
      </w:pPr>
    </w:p>
    <w:p w:rsidR="006916E8" w:rsidRDefault="006916E8" w:rsidP="006916E8">
      <w:pPr>
        <w:pStyle w:val="Texto"/>
        <w:spacing w:line="240" w:lineRule="auto"/>
        <w:ind w:firstLine="0"/>
        <w:contextualSpacing/>
        <w:rPr>
          <w:rFonts w:ascii="Trebuchet MS" w:eastAsia="Calibri" w:hAnsi="Trebuchet MS"/>
          <w:b/>
          <w:sz w:val="24"/>
          <w:szCs w:val="24"/>
          <w:lang w:val="es-MX" w:eastAsia="en-US"/>
        </w:rPr>
      </w:pPr>
      <w:r w:rsidRPr="000469F5">
        <w:rPr>
          <w:rFonts w:ascii="Trebuchet MS" w:eastAsia="Calibri" w:hAnsi="Trebuchet MS"/>
          <w:b/>
          <w:sz w:val="24"/>
          <w:szCs w:val="24"/>
          <w:lang w:val="es-MX" w:eastAsia="en-US"/>
        </w:rPr>
        <w:t>23. CONCILIACIÓN DE LOS FLUJOS DE EFECTIVO NETOS DE LAS ACTIVIDADES DE OPERACIÓN  Y LA CUENTA DE AHORRO/DESAHORRO ANTES DE RUBROS EXTRAORDINARIOS.</w:t>
      </w:r>
      <w:r>
        <w:rPr>
          <w:rFonts w:ascii="Trebuchet MS" w:eastAsia="Calibri" w:hAnsi="Trebuchet MS"/>
          <w:b/>
          <w:sz w:val="24"/>
          <w:szCs w:val="24"/>
          <w:lang w:val="es-MX" w:eastAsia="en-US"/>
        </w:rPr>
        <w:t xml:space="preserve">  (Sin información que revelar)</w:t>
      </w:r>
    </w:p>
    <w:p w:rsidR="006916E8" w:rsidRDefault="006916E8" w:rsidP="006916E8">
      <w:pPr>
        <w:pStyle w:val="Texto"/>
        <w:spacing w:line="240" w:lineRule="auto"/>
        <w:ind w:firstLine="0"/>
        <w:contextualSpacing/>
        <w:rPr>
          <w:rFonts w:ascii="Trebuchet MS" w:eastAsia="Calibri" w:hAnsi="Trebuchet MS"/>
          <w:b/>
          <w:sz w:val="24"/>
          <w:szCs w:val="24"/>
          <w:lang w:val="es-MX" w:eastAsia="en-US"/>
        </w:rPr>
      </w:pPr>
    </w:p>
    <w:p w:rsidR="006916E8" w:rsidRDefault="006916E8" w:rsidP="006916E8">
      <w:pPr>
        <w:pStyle w:val="Texto"/>
        <w:spacing w:line="240" w:lineRule="auto"/>
        <w:ind w:firstLine="0"/>
        <w:contextualSpacing/>
        <w:rPr>
          <w:rFonts w:ascii="Trebuchet MS" w:eastAsia="Calibri" w:hAnsi="Trebuchet MS"/>
          <w:b/>
          <w:sz w:val="24"/>
          <w:szCs w:val="24"/>
          <w:lang w:val="es-MX" w:eastAsia="en-US"/>
        </w:rPr>
      </w:pPr>
      <w:r>
        <w:rPr>
          <w:rFonts w:ascii="Trebuchet MS" w:eastAsia="Calibri" w:hAnsi="Trebuchet MS"/>
          <w:b/>
          <w:sz w:val="24"/>
          <w:szCs w:val="24"/>
          <w:lang w:val="es-MX" w:eastAsia="en-US"/>
        </w:rPr>
        <w:t xml:space="preserve">II.V </w:t>
      </w:r>
      <w:r w:rsidRPr="00992FF9">
        <w:rPr>
          <w:rFonts w:ascii="Trebuchet MS" w:eastAsia="Calibri" w:hAnsi="Trebuchet MS"/>
          <w:b/>
          <w:sz w:val="24"/>
          <w:szCs w:val="24"/>
          <w:lang w:val="es-MX" w:eastAsia="en-US"/>
        </w:rPr>
        <w:t>CONCILIACIÓN ENTRE LOS INGRESOS PRESUPUESTARIOS Y CONTABLES, ASÍ COMO ENTRE LOS EGRESOS PRESUPUESTARIOS Y LOS GASTOS CONTABLES</w:t>
      </w:r>
    </w:p>
    <w:p w:rsidR="006916E8" w:rsidRDefault="006916E8" w:rsidP="006916E8">
      <w:pPr>
        <w:pStyle w:val="Texto"/>
        <w:spacing w:line="240" w:lineRule="auto"/>
        <w:ind w:firstLine="0"/>
        <w:contextualSpacing/>
        <w:rPr>
          <w:rFonts w:ascii="Trebuchet MS" w:eastAsia="Calibri" w:hAnsi="Trebuchet MS"/>
          <w:b/>
          <w:sz w:val="24"/>
          <w:szCs w:val="24"/>
          <w:lang w:val="es-MX" w:eastAsia="en-US"/>
        </w:rPr>
      </w:pPr>
    </w:p>
    <w:p w:rsidR="006916E8" w:rsidRDefault="006916E8" w:rsidP="006916E8">
      <w:pPr>
        <w:pStyle w:val="Texto"/>
        <w:spacing w:line="240" w:lineRule="auto"/>
        <w:ind w:firstLine="0"/>
        <w:contextualSpacing/>
        <w:rPr>
          <w:rFonts w:ascii="Trebuchet MS" w:eastAsia="Calibri" w:hAnsi="Trebuchet MS"/>
          <w:b/>
          <w:sz w:val="24"/>
          <w:szCs w:val="24"/>
          <w:lang w:val="es-MX" w:eastAsia="en-US"/>
        </w:rPr>
      </w:pPr>
      <w:r w:rsidRPr="00300337">
        <w:rPr>
          <w:rFonts w:ascii="Trebuchet MS" w:hAnsi="Trebuchet MS"/>
          <w:b/>
          <w:sz w:val="24"/>
          <w:szCs w:val="24"/>
        </w:rPr>
        <w:t>NOTA 24)</w:t>
      </w:r>
      <w:r w:rsidRPr="00992FF9">
        <w:rPr>
          <w:rFonts w:ascii="Trebuchet MS" w:eastAsia="Calibri" w:hAnsi="Trebuchet MS"/>
          <w:b/>
          <w:sz w:val="24"/>
          <w:szCs w:val="24"/>
          <w:lang w:val="es-MX" w:eastAsia="en-US"/>
        </w:rPr>
        <w:t xml:space="preserve"> Conciliación entre los Ingresos Presupuestarios y Contables, así como entre los egresos Presupuestarios y los Gastos Contables:</w:t>
      </w:r>
    </w:p>
    <w:p w:rsidR="006916E8" w:rsidRDefault="006916E8" w:rsidP="006916E8">
      <w:pPr>
        <w:pStyle w:val="Texto"/>
        <w:spacing w:line="240" w:lineRule="auto"/>
        <w:ind w:firstLine="0"/>
        <w:contextualSpacing/>
        <w:rPr>
          <w:rFonts w:ascii="Trebuchet MS" w:eastAsia="Calibri" w:hAnsi="Trebuchet MS"/>
          <w:b/>
          <w:sz w:val="24"/>
          <w:szCs w:val="24"/>
          <w:lang w:val="es-MX" w:eastAsia="en-US"/>
        </w:rPr>
      </w:pPr>
    </w:p>
    <w:p w:rsidR="006916E8" w:rsidRPr="00992FF9" w:rsidRDefault="006916E8" w:rsidP="006916E8">
      <w:pPr>
        <w:pStyle w:val="Texto"/>
        <w:spacing w:line="240" w:lineRule="auto"/>
        <w:ind w:firstLine="0"/>
        <w:contextualSpacing/>
        <w:rPr>
          <w:rFonts w:ascii="Trebuchet MS" w:eastAsia="Calibri" w:hAnsi="Trebuchet MS"/>
          <w:b/>
          <w:sz w:val="24"/>
          <w:szCs w:val="24"/>
          <w:lang w:val="es-MX" w:eastAsia="en-US"/>
        </w:rPr>
      </w:pPr>
    </w:p>
    <w:tbl>
      <w:tblPr>
        <w:tblW w:w="8416" w:type="dxa"/>
        <w:tblInd w:w="367" w:type="dxa"/>
        <w:tblCellMar>
          <w:left w:w="70" w:type="dxa"/>
          <w:right w:w="70" w:type="dxa"/>
        </w:tblCellMar>
        <w:tblLook w:val="04A0" w:firstRow="1" w:lastRow="0" w:firstColumn="1" w:lastColumn="0" w:noHBand="0" w:noVBand="1"/>
      </w:tblPr>
      <w:tblGrid>
        <w:gridCol w:w="1058"/>
        <w:gridCol w:w="201"/>
        <w:gridCol w:w="797"/>
        <w:gridCol w:w="3113"/>
        <w:gridCol w:w="117"/>
        <w:gridCol w:w="941"/>
        <w:gridCol w:w="438"/>
        <w:gridCol w:w="1283"/>
        <w:gridCol w:w="468"/>
      </w:tblGrid>
      <w:tr w:rsidR="006916E8" w:rsidRPr="00992FF9" w:rsidTr="00CE4E07">
        <w:trPr>
          <w:gridAfter w:val="1"/>
          <w:wAfter w:w="468" w:type="dxa"/>
          <w:trHeight w:val="208"/>
        </w:trPr>
        <w:tc>
          <w:tcPr>
            <w:tcW w:w="7948" w:type="dxa"/>
            <w:gridSpan w:val="8"/>
            <w:tcBorders>
              <w:top w:val="single" w:sz="8" w:space="0" w:color="auto"/>
              <w:left w:val="single" w:sz="8" w:space="0" w:color="auto"/>
              <w:bottom w:val="nil"/>
              <w:right w:val="single" w:sz="8" w:space="0" w:color="000000"/>
            </w:tcBorders>
            <w:shd w:val="clear" w:color="000000" w:fill="C0C0C0"/>
            <w:noWrap/>
            <w:vAlign w:val="center"/>
            <w:hideMark/>
          </w:tcPr>
          <w:p w:rsidR="006916E8" w:rsidRPr="00992FF9" w:rsidRDefault="006916E8" w:rsidP="00CE4E07">
            <w:pPr>
              <w:contextualSpacing/>
              <w:jc w:val="center"/>
              <w:rPr>
                <w:rFonts w:ascii="Trebuchet MS" w:hAnsi="Trebuchet MS" w:cs="Arial"/>
                <w:b/>
                <w:bCs/>
                <w:color w:val="000000"/>
                <w:szCs w:val="24"/>
                <w:lang w:eastAsia="es-MX"/>
              </w:rPr>
            </w:pPr>
            <w:r w:rsidRPr="00992FF9">
              <w:rPr>
                <w:rFonts w:ascii="Trebuchet MS" w:hAnsi="Trebuchet MS" w:cs="Arial"/>
                <w:b/>
                <w:bCs/>
                <w:color w:val="000000"/>
                <w:szCs w:val="24"/>
                <w:lang w:eastAsia="es-MX"/>
              </w:rPr>
              <w:t>PODER JUDICIAL DEL ESTADO DE MORELOS - TRIBUNAL SUPERIOR DE JUSTICIA</w:t>
            </w:r>
          </w:p>
        </w:tc>
      </w:tr>
      <w:tr w:rsidR="006916E8" w:rsidRPr="00992FF9" w:rsidTr="00CE4E07">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6916E8" w:rsidRPr="00992FF9" w:rsidRDefault="006916E8" w:rsidP="00CE4E07">
            <w:pPr>
              <w:contextualSpacing/>
              <w:jc w:val="center"/>
              <w:rPr>
                <w:rFonts w:ascii="Trebuchet MS" w:hAnsi="Trebuchet MS" w:cs="Arial"/>
                <w:b/>
                <w:bCs/>
                <w:color w:val="000000"/>
                <w:szCs w:val="24"/>
                <w:lang w:eastAsia="es-MX"/>
              </w:rPr>
            </w:pPr>
            <w:r w:rsidRPr="00992FF9">
              <w:rPr>
                <w:rFonts w:ascii="Trebuchet MS" w:hAnsi="Trebuchet MS" w:cs="Arial"/>
                <w:b/>
                <w:bCs/>
                <w:color w:val="000000"/>
                <w:szCs w:val="24"/>
                <w:lang w:eastAsia="es-MX"/>
              </w:rPr>
              <w:t>Conciliación entre los Ingresos Presupuestarios y Contables</w:t>
            </w:r>
          </w:p>
        </w:tc>
      </w:tr>
      <w:tr w:rsidR="006916E8" w:rsidRPr="00992FF9" w:rsidTr="00CE4E07">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6916E8" w:rsidRPr="00992FF9" w:rsidRDefault="006916E8" w:rsidP="00CE4E07">
            <w:pPr>
              <w:contextualSpacing/>
              <w:jc w:val="center"/>
              <w:rPr>
                <w:rFonts w:ascii="Trebuchet MS" w:hAnsi="Trebuchet MS" w:cs="Arial"/>
                <w:b/>
                <w:bCs/>
                <w:color w:val="000000"/>
                <w:szCs w:val="24"/>
                <w:lang w:eastAsia="es-MX"/>
              </w:rPr>
            </w:pPr>
            <w:r w:rsidRPr="00992FF9">
              <w:rPr>
                <w:rFonts w:ascii="Trebuchet MS" w:hAnsi="Trebuchet MS" w:cs="Arial"/>
                <w:b/>
                <w:bCs/>
                <w:color w:val="000000"/>
                <w:szCs w:val="24"/>
                <w:lang w:eastAsia="es-MX"/>
              </w:rPr>
              <w:t xml:space="preserve">Correspondiente del 01 de Enero al </w:t>
            </w:r>
            <w:r>
              <w:rPr>
                <w:rFonts w:ascii="Trebuchet MS" w:hAnsi="Trebuchet MS" w:cs="Arial"/>
                <w:b/>
                <w:bCs/>
                <w:color w:val="000000"/>
                <w:szCs w:val="24"/>
                <w:lang w:eastAsia="es-MX"/>
              </w:rPr>
              <w:t>31</w:t>
            </w:r>
            <w:r w:rsidRPr="00992FF9">
              <w:rPr>
                <w:rFonts w:ascii="Trebuchet MS" w:hAnsi="Trebuchet MS" w:cs="Arial"/>
                <w:b/>
                <w:bCs/>
                <w:color w:val="000000"/>
                <w:szCs w:val="24"/>
                <w:lang w:eastAsia="es-MX"/>
              </w:rPr>
              <w:t xml:space="preserve"> de </w:t>
            </w:r>
            <w:r>
              <w:rPr>
                <w:rFonts w:ascii="Trebuchet MS" w:hAnsi="Trebuchet MS" w:cs="Arial"/>
                <w:b/>
                <w:bCs/>
                <w:color w:val="000000"/>
                <w:szCs w:val="24"/>
                <w:lang w:eastAsia="es-MX"/>
              </w:rPr>
              <w:t>Diciembre</w:t>
            </w:r>
            <w:r w:rsidRPr="00992FF9">
              <w:rPr>
                <w:rFonts w:ascii="Trebuchet MS" w:hAnsi="Trebuchet MS" w:cs="Arial"/>
                <w:b/>
                <w:bCs/>
                <w:color w:val="000000"/>
                <w:szCs w:val="24"/>
                <w:lang w:eastAsia="es-MX"/>
              </w:rPr>
              <w:t xml:space="preserve"> de 201</w:t>
            </w:r>
            <w:r>
              <w:rPr>
                <w:rFonts w:ascii="Trebuchet MS" w:hAnsi="Trebuchet MS" w:cs="Arial"/>
                <w:b/>
                <w:bCs/>
                <w:color w:val="000000"/>
                <w:szCs w:val="24"/>
                <w:lang w:eastAsia="es-MX"/>
              </w:rPr>
              <w:t>9</w:t>
            </w:r>
          </w:p>
        </w:tc>
      </w:tr>
      <w:tr w:rsidR="006916E8" w:rsidRPr="00992FF9" w:rsidTr="00CE4E07">
        <w:trPr>
          <w:gridAfter w:val="1"/>
          <w:wAfter w:w="468" w:type="dxa"/>
          <w:trHeight w:val="220"/>
        </w:trPr>
        <w:tc>
          <w:tcPr>
            <w:tcW w:w="7948" w:type="dxa"/>
            <w:gridSpan w:val="8"/>
            <w:tcBorders>
              <w:top w:val="nil"/>
              <w:left w:val="single" w:sz="8" w:space="0" w:color="auto"/>
              <w:bottom w:val="single" w:sz="8" w:space="0" w:color="auto"/>
              <w:right w:val="single" w:sz="8" w:space="0" w:color="000000"/>
            </w:tcBorders>
            <w:shd w:val="clear" w:color="000000" w:fill="C0C0C0"/>
            <w:vAlign w:val="center"/>
            <w:hideMark/>
          </w:tcPr>
          <w:p w:rsidR="006916E8" w:rsidRPr="00992FF9" w:rsidRDefault="006916E8" w:rsidP="00CE4E07">
            <w:pPr>
              <w:contextualSpacing/>
              <w:jc w:val="center"/>
              <w:rPr>
                <w:rFonts w:ascii="Trebuchet MS" w:hAnsi="Trebuchet MS" w:cs="Arial"/>
                <w:b/>
                <w:bCs/>
                <w:color w:val="000000"/>
                <w:szCs w:val="24"/>
                <w:lang w:eastAsia="es-MX"/>
              </w:rPr>
            </w:pPr>
            <w:r w:rsidRPr="00992FF9">
              <w:rPr>
                <w:rFonts w:ascii="Trebuchet MS" w:hAnsi="Trebuchet MS" w:cs="Arial"/>
                <w:b/>
                <w:bCs/>
                <w:color w:val="000000"/>
                <w:szCs w:val="24"/>
                <w:lang w:eastAsia="es-MX"/>
              </w:rPr>
              <w:t>(Cifras en pesos)</w:t>
            </w:r>
          </w:p>
        </w:tc>
      </w:tr>
      <w:tr w:rsidR="006916E8" w:rsidRPr="00992FF9" w:rsidTr="00CE4E0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6916E8" w:rsidRPr="00992FF9" w:rsidRDefault="006916E8" w:rsidP="00CE4E07">
            <w:pPr>
              <w:contextualSpacing/>
              <w:jc w:val="both"/>
              <w:rPr>
                <w:rFonts w:ascii="Trebuchet MS" w:hAnsi="Trebuchet MS" w:cs="Arial"/>
                <w:b/>
                <w:bCs/>
                <w:color w:val="000000"/>
                <w:szCs w:val="24"/>
                <w:lang w:eastAsia="es-MX"/>
              </w:rPr>
            </w:pPr>
            <w:r w:rsidRPr="00992FF9">
              <w:rPr>
                <w:rFonts w:ascii="Trebuchet MS" w:hAnsi="Trebuchet MS" w:cs="Arial"/>
                <w:b/>
                <w:bCs/>
                <w:color w:val="000000"/>
                <w:szCs w:val="24"/>
                <w:lang w:eastAsia="es-MX"/>
              </w:rPr>
              <w:t>1. Ingresos Presupuestarios</w:t>
            </w:r>
          </w:p>
        </w:tc>
        <w:tc>
          <w:tcPr>
            <w:tcW w:w="1058" w:type="dxa"/>
            <w:gridSpan w:val="2"/>
            <w:tcBorders>
              <w:top w:val="nil"/>
              <w:left w:val="nil"/>
              <w:bottom w:val="nil"/>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6916E8" w:rsidRPr="00992FF9" w:rsidRDefault="006916E8" w:rsidP="00CE4E07">
            <w:pPr>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555’540,930</w:t>
            </w:r>
          </w:p>
        </w:tc>
      </w:tr>
      <w:tr w:rsidR="006916E8" w:rsidRPr="00992FF9" w:rsidTr="00CE4E07">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1058" w:type="dxa"/>
            <w:gridSpan w:val="2"/>
            <w:tcBorders>
              <w:top w:val="single" w:sz="8" w:space="0" w:color="auto"/>
              <w:left w:val="nil"/>
              <w:bottom w:val="single" w:sz="8" w:space="0" w:color="auto"/>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 </w:t>
            </w:r>
          </w:p>
        </w:tc>
      </w:tr>
      <w:tr w:rsidR="006916E8" w:rsidRPr="00992FF9" w:rsidTr="00CE4E0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916E8" w:rsidRPr="00992FF9" w:rsidRDefault="006916E8" w:rsidP="00CE4E07">
            <w:pPr>
              <w:contextualSpacing/>
              <w:jc w:val="both"/>
              <w:rPr>
                <w:rFonts w:ascii="Trebuchet MS" w:hAnsi="Trebuchet MS" w:cs="Arial"/>
                <w:b/>
                <w:bCs/>
                <w:color w:val="000000"/>
                <w:szCs w:val="24"/>
                <w:lang w:eastAsia="es-MX"/>
              </w:rPr>
            </w:pPr>
            <w:r w:rsidRPr="00992FF9">
              <w:rPr>
                <w:rFonts w:ascii="Trebuchet MS" w:hAnsi="Trebuchet MS" w:cs="Arial"/>
                <w:b/>
                <w:bCs/>
                <w:color w:val="000000"/>
                <w:szCs w:val="24"/>
                <w:lang w:eastAsia="es-MX"/>
              </w:rPr>
              <w:t>2. Más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0.00</w:t>
            </w:r>
          </w:p>
        </w:tc>
      </w:tr>
      <w:tr w:rsidR="006916E8" w:rsidRPr="00992FF9" w:rsidTr="00CE4E0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Incremento por variación de inventarios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p>
        </w:tc>
      </w:tr>
      <w:tr w:rsidR="006916E8" w:rsidRPr="00992FF9" w:rsidTr="00CE4E07">
        <w:trPr>
          <w:gridAfter w:val="1"/>
          <w:wAfter w:w="468" w:type="dxa"/>
          <w:trHeight w:val="344"/>
        </w:trPr>
        <w:tc>
          <w:tcPr>
            <w:tcW w:w="1058"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Disminución del exceso de estimaciones por pérdida o deterioro u obsolescencia</w:t>
            </w:r>
          </w:p>
        </w:tc>
        <w:tc>
          <w:tcPr>
            <w:tcW w:w="1058"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p>
        </w:tc>
      </w:tr>
      <w:tr w:rsidR="006916E8" w:rsidRPr="00992FF9" w:rsidTr="00CE4E0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Disminución del exceso de provisiones</w:t>
            </w:r>
          </w:p>
        </w:tc>
        <w:tc>
          <w:tcPr>
            <w:tcW w:w="1058"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p>
        </w:tc>
      </w:tr>
      <w:tr w:rsidR="006916E8" w:rsidRPr="00992FF9" w:rsidTr="00CE4E0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Otros ingresos y beneficios varios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p>
        </w:tc>
      </w:tr>
      <w:tr w:rsidR="006916E8" w:rsidRPr="00992FF9" w:rsidTr="00CE4E0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Otros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p>
        </w:tc>
      </w:tr>
      <w:tr w:rsidR="006916E8" w:rsidRPr="00992FF9" w:rsidTr="00CE4E07">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1058" w:type="dxa"/>
            <w:gridSpan w:val="2"/>
            <w:tcBorders>
              <w:top w:val="nil"/>
              <w:left w:val="nil"/>
              <w:bottom w:val="single" w:sz="8" w:space="0" w:color="auto"/>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 </w:t>
            </w:r>
          </w:p>
        </w:tc>
      </w:tr>
      <w:tr w:rsidR="006916E8" w:rsidRPr="00992FF9" w:rsidTr="00CE4E0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916E8" w:rsidRPr="00992FF9" w:rsidRDefault="006916E8" w:rsidP="00CE4E07">
            <w:pPr>
              <w:contextualSpacing/>
              <w:jc w:val="both"/>
              <w:rPr>
                <w:rFonts w:ascii="Trebuchet MS" w:hAnsi="Trebuchet MS" w:cs="Arial"/>
                <w:b/>
                <w:bCs/>
                <w:color w:val="000000"/>
                <w:szCs w:val="24"/>
                <w:lang w:eastAsia="es-MX"/>
              </w:rPr>
            </w:pPr>
            <w:r w:rsidRPr="00992FF9">
              <w:rPr>
                <w:rFonts w:ascii="Trebuchet MS" w:hAnsi="Trebuchet MS" w:cs="Arial"/>
                <w:b/>
                <w:bCs/>
                <w:color w:val="000000"/>
                <w:szCs w:val="24"/>
                <w:lang w:eastAsia="es-MX"/>
              </w:rPr>
              <w:t>3. Menos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0.00</w:t>
            </w:r>
          </w:p>
        </w:tc>
      </w:tr>
      <w:tr w:rsidR="006916E8" w:rsidRPr="00992FF9" w:rsidTr="00CE4E0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Productos de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p>
        </w:tc>
      </w:tr>
      <w:tr w:rsidR="006916E8" w:rsidRPr="00992FF9" w:rsidTr="00CE4E0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Aprovechamientos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p>
        </w:tc>
      </w:tr>
      <w:tr w:rsidR="006916E8" w:rsidRPr="00992FF9" w:rsidTr="00CE4E0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Ingresos derivados de financiamientos</w:t>
            </w:r>
          </w:p>
        </w:tc>
        <w:tc>
          <w:tcPr>
            <w:tcW w:w="1058"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p>
        </w:tc>
      </w:tr>
      <w:tr w:rsidR="006916E8" w:rsidRPr="00992FF9" w:rsidTr="00CE4E0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Otros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p>
        </w:tc>
      </w:tr>
      <w:tr w:rsidR="006916E8" w:rsidRPr="00992FF9" w:rsidTr="00CE4E07">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1058" w:type="dxa"/>
            <w:gridSpan w:val="2"/>
            <w:tcBorders>
              <w:top w:val="nil"/>
              <w:left w:val="nil"/>
              <w:bottom w:val="nil"/>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p>
        </w:tc>
        <w:tc>
          <w:tcPr>
            <w:tcW w:w="1721" w:type="dxa"/>
            <w:gridSpan w:val="2"/>
            <w:tcBorders>
              <w:top w:val="nil"/>
              <w:left w:val="nil"/>
              <w:bottom w:val="single" w:sz="8" w:space="0" w:color="auto"/>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 </w:t>
            </w:r>
          </w:p>
        </w:tc>
      </w:tr>
      <w:tr w:rsidR="006916E8" w:rsidRPr="00992FF9" w:rsidTr="00CE4E0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6916E8" w:rsidRPr="00992FF9" w:rsidRDefault="006916E8" w:rsidP="00CE4E07">
            <w:pPr>
              <w:contextualSpacing/>
              <w:jc w:val="both"/>
              <w:rPr>
                <w:rFonts w:ascii="Trebuchet MS" w:hAnsi="Trebuchet MS" w:cs="Arial"/>
                <w:b/>
                <w:bCs/>
                <w:color w:val="000000"/>
                <w:szCs w:val="24"/>
                <w:lang w:eastAsia="es-MX"/>
              </w:rPr>
            </w:pPr>
            <w:r w:rsidRPr="00992FF9">
              <w:rPr>
                <w:rFonts w:ascii="Trebuchet MS" w:hAnsi="Trebuchet MS" w:cs="Arial"/>
                <w:b/>
                <w:bCs/>
                <w:color w:val="000000"/>
                <w:szCs w:val="24"/>
                <w:lang w:eastAsia="es-MX"/>
              </w:rPr>
              <w:t>4. Ingresos Contables (4 = 1 + 2 - 3)</w:t>
            </w:r>
          </w:p>
        </w:tc>
        <w:tc>
          <w:tcPr>
            <w:tcW w:w="1058" w:type="dxa"/>
            <w:gridSpan w:val="2"/>
            <w:tcBorders>
              <w:top w:val="nil"/>
              <w:left w:val="nil"/>
              <w:bottom w:val="nil"/>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Cs w:val="24"/>
                <w:lang w:eastAsia="es-MX"/>
              </w:rPr>
            </w:pPr>
            <w:r w:rsidRPr="00992FF9">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6916E8" w:rsidRPr="00992FF9" w:rsidRDefault="006916E8" w:rsidP="00CE4E07">
            <w:pPr>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555’540,930</w:t>
            </w:r>
          </w:p>
        </w:tc>
      </w:tr>
      <w:tr w:rsidR="006916E8" w:rsidRPr="00992FF9" w:rsidTr="00CE4E0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tcPr>
          <w:p w:rsidR="006916E8" w:rsidRPr="00992FF9" w:rsidRDefault="006916E8" w:rsidP="00CE4E07">
            <w:pPr>
              <w:contextualSpacing/>
              <w:jc w:val="both"/>
              <w:rPr>
                <w:rFonts w:ascii="Trebuchet MS" w:hAnsi="Trebuchet MS" w:cs="Arial"/>
                <w:b/>
                <w:bCs/>
                <w:color w:val="000000"/>
                <w:szCs w:val="24"/>
                <w:lang w:eastAsia="es-MX"/>
              </w:rPr>
            </w:pPr>
          </w:p>
        </w:tc>
        <w:tc>
          <w:tcPr>
            <w:tcW w:w="1058" w:type="dxa"/>
            <w:gridSpan w:val="2"/>
            <w:tcBorders>
              <w:top w:val="nil"/>
              <w:left w:val="nil"/>
              <w:bottom w:val="nil"/>
              <w:right w:val="single" w:sz="8" w:space="0" w:color="auto"/>
            </w:tcBorders>
            <w:shd w:val="clear" w:color="auto" w:fill="auto"/>
            <w:vAlign w:val="center"/>
          </w:tcPr>
          <w:p w:rsidR="006916E8" w:rsidRPr="00992FF9" w:rsidRDefault="006916E8" w:rsidP="00CE4E07">
            <w:pPr>
              <w:contextualSpacing/>
              <w:jc w:val="center"/>
              <w:rPr>
                <w:rFonts w:ascii="Trebuchet MS" w:hAnsi="Trebuchet MS" w:cs="Arial"/>
                <w:color w:val="000000"/>
                <w:szCs w:val="24"/>
                <w:lang w:eastAsia="es-MX"/>
              </w:rPr>
            </w:pPr>
          </w:p>
        </w:tc>
        <w:tc>
          <w:tcPr>
            <w:tcW w:w="1721" w:type="dxa"/>
            <w:gridSpan w:val="2"/>
            <w:tcBorders>
              <w:top w:val="nil"/>
              <w:left w:val="nil"/>
              <w:bottom w:val="single" w:sz="8" w:space="0" w:color="auto"/>
              <w:right w:val="single" w:sz="8" w:space="0" w:color="auto"/>
            </w:tcBorders>
            <w:shd w:val="clear" w:color="000000" w:fill="C0C0C0"/>
            <w:vAlign w:val="center"/>
          </w:tcPr>
          <w:p w:rsidR="006916E8" w:rsidRDefault="006916E8" w:rsidP="00CE4E07">
            <w:pPr>
              <w:contextualSpacing/>
              <w:jc w:val="center"/>
              <w:rPr>
                <w:rFonts w:ascii="Trebuchet MS" w:hAnsi="Trebuchet MS" w:cs="Arial"/>
                <w:b/>
                <w:bCs/>
                <w:color w:val="000000"/>
                <w:szCs w:val="24"/>
                <w:lang w:eastAsia="es-MX"/>
              </w:rPr>
            </w:pPr>
          </w:p>
        </w:tc>
      </w:tr>
      <w:tr w:rsidR="006916E8" w:rsidRPr="00992FF9" w:rsidTr="00CE4E07">
        <w:trPr>
          <w:gridAfter w:val="1"/>
          <w:wAfter w:w="468" w:type="dxa"/>
          <w:trHeight w:val="208"/>
        </w:trPr>
        <w:tc>
          <w:tcPr>
            <w:tcW w:w="1058" w:type="dxa"/>
            <w:tcBorders>
              <w:top w:val="nil"/>
              <w:left w:val="nil"/>
              <w:bottom w:val="nil"/>
              <w:right w:val="nil"/>
            </w:tcBorders>
            <w:shd w:val="clear" w:color="auto" w:fill="auto"/>
            <w:noWrap/>
            <w:vAlign w:val="bottom"/>
          </w:tcPr>
          <w:p w:rsidR="006916E8" w:rsidRDefault="006916E8" w:rsidP="00CE4E07">
            <w:pPr>
              <w:contextualSpacing/>
              <w:rPr>
                <w:rFonts w:ascii="Trebuchet MS" w:hAnsi="Trebuchet MS" w:cs="Calibri"/>
                <w:color w:val="000000"/>
                <w:szCs w:val="24"/>
                <w:lang w:eastAsia="es-MX"/>
              </w:rPr>
            </w:pPr>
          </w:p>
          <w:p w:rsidR="006916E8" w:rsidRDefault="006916E8" w:rsidP="00CE4E07">
            <w:pPr>
              <w:contextualSpacing/>
              <w:rPr>
                <w:rFonts w:ascii="Trebuchet MS" w:hAnsi="Trebuchet MS" w:cs="Calibri"/>
                <w:color w:val="000000"/>
                <w:szCs w:val="24"/>
                <w:lang w:eastAsia="es-MX"/>
              </w:rPr>
            </w:pPr>
          </w:p>
          <w:p w:rsidR="006916E8" w:rsidRPr="00992FF9" w:rsidRDefault="006916E8" w:rsidP="00CE4E07">
            <w:pPr>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6916E8" w:rsidRPr="00992FF9" w:rsidRDefault="006916E8" w:rsidP="00CE4E07">
            <w:pPr>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6916E8" w:rsidRPr="00992FF9" w:rsidRDefault="006916E8" w:rsidP="00CE4E07">
            <w:pPr>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6916E8" w:rsidRPr="00992FF9" w:rsidRDefault="006916E8" w:rsidP="00CE4E07">
            <w:pPr>
              <w:contextualSpacing/>
              <w:rPr>
                <w:rFonts w:ascii="Trebuchet MS" w:hAnsi="Trebuchet MS" w:cs="Calibri"/>
                <w:color w:val="000000"/>
                <w:szCs w:val="24"/>
                <w:lang w:eastAsia="es-MX"/>
              </w:rPr>
            </w:pPr>
          </w:p>
        </w:tc>
      </w:tr>
      <w:tr w:rsidR="006916E8" w:rsidRPr="00992FF9" w:rsidTr="00CE4E07">
        <w:trPr>
          <w:gridBefore w:val="2"/>
          <w:wBefore w:w="1259" w:type="dxa"/>
          <w:trHeight w:val="257"/>
        </w:trPr>
        <w:tc>
          <w:tcPr>
            <w:tcW w:w="7157" w:type="dxa"/>
            <w:gridSpan w:val="7"/>
            <w:tcBorders>
              <w:top w:val="single" w:sz="8" w:space="0" w:color="auto"/>
              <w:left w:val="single" w:sz="8" w:space="0" w:color="auto"/>
              <w:bottom w:val="nil"/>
              <w:right w:val="single" w:sz="8" w:space="0" w:color="000000"/>
            </w:tcBorders>
            <w:shd w:val="clear" w:color="000000" w:fill="C0C0C0"/>
            <w:noWrap/>
            <w:vAlign w:val="center"/>
            <w:hideMark/>
          </w:tcPr>
          <w:p w:rsidR="006916E8" w:rsidRPr="00992FF9" w:rsidRDefault="006916E8" w:rsidP="00CE4E07">
            <w:pPr>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lastRenderedPageBreak/>
              <w:t>P</w:t>
            </w:r>
            <w:r w:rsidRPr="00992FF9">
              <w:rPr>
                <w:rFonts w:ascii="Trebuchet MS" w:hAnsi="Trebuchet MS" w:cs="Arial"/>
                <w:b/>
                <w:bCs/>
                <w:color w:val="000000"/>
                <w:sz w:val="14"/>
                <w:szCs w:val="18"/>
                <w:lang w:eastAsia="es-MX"/>
              </w:rPr>
              <w:t>ODER JUDICIAL DEL ESTADO DE MORELOS - TRIBUNAL SUPERIOR DE JUSTICIA</w:t>
            </w:r>
          </w:p>
        </w:tc>
      </w:tr>
      <w:tr w:rsidR="006916E8" w:rsidRPr="00992FF9" w:rsidTr="00CE4E07">
        <w:trPr>
          <w:gridBefore w:val="2"/>
          <w:wBefore w:w="1259" w:type="dxa"/>
          <w:trHeight w:val="257"/>
        </w:trPr>
        <w:tc>
          <w:tcPr>
            <w:tcW w:w="7157" w:type="dxa"/>
            <w:gridSpan w:val="7"/>
            <w:tcBorders>
              <w:top w:val="nil"/>
              <w:left w:val="single" w:sz="8" w:space="0" w:color="auto"/>
              <w:bottom w:val="nil"/>
              <w:right w:val="single" w:sz="8" w:space="0" w:color="000000"/>
            </w:tcBorders>
            <w:shd w:val="clear" w:color="000000" w:fill="C0C0C0"/>
            <w:vAlign w:val="center"/>
            <w:hideMark/>
          </w:tcPr>
          <w:p w:rsidR="006916E8" w:rsidRPr="00992FF9" w:rsidRDefault="006916E8" w:rsidP="00CE4E07">
            <w:pPr>
              <w:contextualSpacing/>
              <w:jc w:val="center"/>
              <w:rPr>
                <w:rFonts w:ascii="Trebuchet MS" w:hAnsi="Trebuchet MS" w:cs="Arial"/>
                <w:b/>
                <w:bCs/>
                <w:color w:val="000000"/>
                <w:sz w:val="14"/>
                <w:szCs w:val="18"/>
                <w:lang w:eastAsia="es-MX"/>
              </w:rPr>
            </w:pPr>
            <w:r w:rsidRPr="00992FF9">
              <w:rPr>
                <w:rFonts w:ascii="Trebuchet MS" w:hAnsi="Trebuchet MS" w:cs="Arial"/>
                <w:b/>
                <w:bCs/>
                <w:color w:val="000000"/>
                <w:sz w:val="14"/>
                <w:szCs w:val="18"/>
                <w:lang w:eastAsia="es-MX"/>
              </w:rPr>
              <w:t>Conciliación entre los Egresos Presupuestarios y los Gastos Contables</w:t>
            </w:r>
          </w:p>
        </w:tc>
      </w:tr>
      <w:tr w:rsidR="006916E8" w:rsidRPr="00992FF9" w:rsidTr="00CE4E07">
        <w:trPr>
          <w:gridBefore w:val="2"/>
          <w:wBefore w:w="1259" w:type="dxa"/>
          <w:trHeight w:val="270"/>
        </w:trPr>
        <w:tc>
          <w:tcPr>
            <w:tcW w:w="7157" w:type="dxa"/>
            <w:gridSpan w:val="7"/>
            <w:tcBorders>
              <w:top w:val="nil"/>
              <w:left w:val="single" w:sz="8" w:space="0" w:color="auto"/>
              <w:bottom w:val="single" w:sz="8" w:space="0" w:color="auto"/>
              <w:right w:val="single" w:sz="8" w:space="0" w:color="000000"/>
            </w:tcBorders>
            <w:shd w:val="clear" w:color="000000" w:fill="C0C0C0"/>
            <w:vAlign w:val="center"/>
            <w:hideMark/>
          </w:tcPr>
          <w:p w:rsidR="006916E8" w:rsidRPr="00992FF9" w:rsidRDefault="006916E8" w:rsidP="00CE4E07">
            <w:pPr>
              <w:contextualSpacing/>
              <w:jc w:val="center"/>
              <w:rPr>
                <w:rFonts w:ascii="Trebuchet MS" w:hAnsi="Trebuchet MS" w:cs="Arial"/>
                <w:b/>
                <w:bCs/>
                <w:color w:val="000000"/>
                <w:sz w:val="14"/>
                <w:szCs w:val="18"/>
                <w:lang w:eastAsia="es-MX"/>
              </w:rPr>
            </w:pPr>
            <w:r w:rsidRPr="00992FF9">
              <w:rPr>
                <w:rFonts w:ascii="Trebuchet MS" w:hAnsi="Trebuchet MS" w:cs="Arial"/>
                <w:b/>
                <w:bCs/>
                <w:color w:val="000000"/>
                <w:sz w:val="14"/>
                <w:szCs w:val="18"/>
                <w:lang w:eastAsia="es-MX"/>
              </w:rPr>
              <w:t>Correspondiente del 01 de Enero al 3</w:t>
            </w:r>
            <w:r>
              <w:rPr>
                <w:rFonts w:ascii="Trebuchet MS" w:hAnsi="Trebuchet MS" w:cs="Arial"/>
                <w:b/>
                <w:bCs/>
                <w:color w:val="000000"/>
                <w:sz w:val="14"/>
                <w:szCs w:val="18"/>
                <w:lang w:eastAsia="es-MX"/>
              </w:rPr>
              <w:t>1</w:t>
            </w:r>
            <w:r w:rsidRPr="00992FF9">
              <w:rPr>
                <w:rFonts w:ascii="Trebuchet MS" w:hAnsi="Trebuchet MS" w:cs="Arial"/>
                <w:b/>
                <w:bCs/>
                <w:color w:val="000000"/>
                <w:sz w:val="14"/>
                <w:szCs w:val="18"/>
                <w:lang w:eastAsia="es-MX"/>
              </w:rPr>
              <w:t xml:space="preserve"> de </w:t>
            </w:r>
            <w:r>
              <w:rPr>
                <w:rFonts w:ascii="Trebuchet MS" w:hAnsi="Trebuchet MS" w:cs="Arial"/>
                <w:b/>
                <w:bCs/>
                <w:color w:val="000000"/>
                <w:sz w:val="14"/>
                <w:szCs w:val="18"/>
                <w:lang w:eastAsia="es-MX"/>
              </w:rPr>
              <w:t xml:space="preserve">Diciembre </w:t>
            </w:r>
            <w:r w:rsidRPr="00992FF9">
              <w:rPr>
                <w:rFonts w:ascii="Trebuchet MS" w:hAnsi="Trebuchet MS" w:cs="Arial"/>
                <w:b/>
                <w:bCs/>
                <w:color w:val="000000"/>
                <w:sz w:val="14"/>
                <w:szCs w:val="18"/>
                <w:lang w:eastAsia="es-MX"/>
              </w:rPr>
              <w:t>de 201</w:t>
            </w:r>
            <w:r>
              <w:rPr>
                <w:rFonts w:ascii="Trebuchet MS" w:hAnsi="Trebuchet MS" w:cs="Arial"/>
                <w:b/>
                <w:bCs/>
                <w:color w:val="000000"/>
                <w:sz w:val="14"/>
                <w:szCs w:val="18"/>
                <w:lang w:eastAsia="es-MX"/>
              </w:rPr>
              <w:t>9</w:t>
            </w:r>
          </w:p>
        </w:tc>
      </w:tr>
      <w:tr w:rsidR="006916E8" w:rsidRPr="00992FF9" w:rsidTr="00CE4E0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6916E8" w:rsidRPr="00992FF9" w:rsidRDefault="006916E8" w:rsidP="00CE4E07">
            <w:pPr>
              <w:contextualSpacing/>
              <w:jc w:val="both"/>
              <w:rPr>
                <w:rFonts w:ascii="Trebuchet MS" w:hAnsi="Trebuchet MS" w:cs="Arial"/>
                <w:b/>
                <w:bCs/>
                <w:color w:val="000000"/>
                <w:sz w:val="14"/>
                <w:szCs w:val="18"/>
                <w:lang w:eastAsia="es-MX"/>
              </w:rPr>
            </w:pPr>
            <w:r w:rsidRPr="00992FF9">
              <w:rPr>
                <w:rFonts w:ascii="Trebuchet MS" w:hAnsi="Trebuchet MS" w:cs="Arial"/>
                <w:b/>
                <w:bCs/>
                <w:color w:val="000000"/>
                <w:sz w:val="14"/>
                <w:szCs w:val="18"/>
                <w:lang w:eastAsia="es-MX"/>
              </w:rPr>
              <w:t>1. Total de egresos (presupuestarios)</w:t>
            </w:r>
          </w:p>
        </w:tc>
        <w:tc>
          <w:tcPr>
            <w:tcW w:w="1379" w:type="dxa"/>
            <w:gridSpan w:val="2"/>
            <w:tcBorders>
              <w:top w:val="nil"/>
              <w:left w:val="nil"/>
              <w:bottom w:val="nil"/>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6916E8" w:rsidRPr="00992FF9" w:rsidRDefault="006916E8" w:rsidP="00CE4E07">
            <w:pPr>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561,201,391</w:t>
            </w:r>
            <w:r w:rsidRPr="00992FF9">
              <w:rPr>
                <w:rFonts w:ascii="Trebuchet MS" w:hAnsi="Trebuchet MS" w:cs="Arial"/>
                <w:b/>
                <w:bCs/>
                <w:color w:val="000000"/>
                <w:sz w:val="14"/>
                <w:szCs w:val="18"/>
                <w:lang w:eastAsia="es-MX"/>
              </w:rPr>
              <w:t xml:space="preserve"> </w:t>
            </w:r>
          </w:p>
        </w:tc>
      </w:tr>
      <w:tr w:rsidR="006916E8" w:rsidRPr="00992FF9" w:rsidTr="00CE4E07">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1379" w:type="dxa"/>
            <w:gridSpan w:val="2"/>
            <w:tcBorders>
              <w:top w:val="single" w:sz="8" w:space="0" w:color="auto"/>
              <w:left w:val="nil"/>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r>
      <w:tr w:rsidR="006916E8" w:rsidRPr="00992FF9" w:rsidTr="00CE4E0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916E8" w:rsidRPr="00992FF9" w:rsidRDefault="006916E8" w:rsidP="00CE4E07">
            <w:pPr>
              <w:contextualSpacing/>
              <w:jc w:val="both"/>
              <w:rPr>
                <w:rFonts w:ascii="Trebuchet MS" w:hAnsi="Trebuchet MS" w:cs="Arial"/>
                <w:b/>
                <w:bCs/>
                <w:color w:val="000000"/>
                <w:sz w:val="14"/>
                <w:szCs w:val="18"/>
                <w:lang w:eastAsia="es-MX"/>
              </w:rPr>
            </w:pPr>
            <w:r w:rsidRPr="00992FF9">
              <w:rPr>
                <w:rFonts w:ascii="Trebuchet MS" w:hAnsi="Trebuchet MS" w:cs="Arial"/>
                <w:b/>
                <w:bCs/>
                <w:color w:val="000000"/>
                <w:sz w:val="14"/>
                <w:szCs w:val="18"/>
                <w:lang w:eastAsia="es-MX"/>
              </w:rPr>
              <w:t>2. Menos egresos presupuestarios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444,226</w:t>
            </w:r>
            <w:r w:rsidRPr="00992FF9">
              <w:rPr>
                <w:rFonts w:ascii="Trebuchet MS" w:hAnsi="Trebuchet MS" w:cs="Arial"/>
                <w:b/>
                <w:bCs/>
                <w:color w:val="000000"/>
                <w:sz w:val="14"/>
                <w:szCs w:val="18"/>
                <w:lang w:eastAsia="es-MX"/>
              </w:rPr>
              <w:t xml:space="preserve"> </w:t>
            </w: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Mobiliario y equipo de administración</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188,542</w:t>
            </w:r>
            <w:r w:rsidRPr="00992FF9">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Mobiliario y equipo educacional y recreativo</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29,625</w:t>
            </w:r>
            <w:r w:rsidRPr="00992FF9">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Equipo e instrumental médico y de laboratorio</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Vehículos y equipo de transporte</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Equipo de defensa y seguridad</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Maquinaria, otros equipos y herramientas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99,938</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Activos biológicos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Bienes inmuebles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Activos intangibles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126,121</w:t>
            </w:r>
            <w:r w:rsidRPr="00992FF9">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Obra pública en bienes propios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Acciones y participaciones de capital</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Compra de títulos y valores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Inversiones en fideicomisos, mandatos y otros análogos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Provisiones para contingencias y otras erogaciones especiales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Amortización de la deuda publica</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Adeudos de ejercicios fiscales anteriores (ADEFAS)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Otros Egresos Presupuestales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p>
        </w:tc>
        <w:tc>
          <w:tcPr>
            <w:tcW w:w="1379" w:type="dxa"/>
            <w:gridSpan w:val="2"/>
            <w:tcBorders>
              <w:top w:val="nil"/>
              <w:left w:val="nil"/>
              <w:bottom w:val="single" w:sz="8" w:space="0" w:color="auto"/>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p>
        </w:tc>
      </w:tr>
      <w:tr w:rsidR="006916E8" w:rsidRPr="00992FF9" w:rsidTr="00CE4E0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916E8" w:rsidRPr="00992FF9" w:rsidRDefault="006916E8" w:rsidP="00CE4E07">
            <w:pPr>
              <w:contextualSpacing/>
              <w:jc w:val="both"/>
              <w:rPr>
                <w:rFonts w:ascii="Trebuchet MS" w:hAnsi="Trebuchet MS" w:cs="Arial"/>
                <w:b/>
                <w:bCs/>
                <w:color w:val="000000"/>
                <w:sz w:val="14"/>
                <w:szCs w:val="18"/>
                <w:lang w:eastAsia="es-MX"/>
              </w:rPr>
            </w:pPr>
            <w:r w:rsidRPr="00992FF9">
              <w:rPr>
                <w:rFonts w:ascii="Trebuchet MS" w:hAnsi="Trebuchet MS" w:cs="Arial"/>
                <w:b/>
                <w:bCs/>
                <w:color w:val="000000"/>
                <w:sz w:val="14"/>
                <w:szCs w:val="18"/>
                <w:lang w:eastAsia="es-MX"/>
              </w:rPr>
              <w:t>3. Más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5’969,699</w:t>
            </w:r>
          </w:p>
        </w:tc>
      </w:tr>
      <w:tr w:rsidR="006916E8" w:rsidRPr="00992FF9" w:rsidTr="00CE4E0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Estimaciones, depreciaciones, deterioros, obsolescencia y amortizaciones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5’969,699</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Disminución de inventarios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57"/>
        </w:trPr>
        <w:tc>
          <w:tcPr>
            <w:tcW w:w="797" w:type="dxa"/>
            <w:tcBorders>
              <w:top w:val="nil"/>
              <w:left w:val="single" w:sz="8" w:space="0" w:color="auto"/>
              <w:bottom w:val="single" w:sz="8" w:space="0" w:color="auto"/>
              <w:right w:val="nil"/>
            </w:tcBorders>
            <w:shd w:val="clear" w:color="auto" w:fill="auto"/>
            <w:vAlign w:val="center"/>
          </w:tcPr>
          <w:p w:rsidR="006916E8" w:rsidRPr="00992FF9" w:rsidRDefault="006916E8" w:rsidP="00CE4E07">
            <w:pPr>
              <w:contextualSpacing/>
              <w:jc w:val="both"/>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tcPr>
          <w:p w:rsidR="006916E8" w:rsidRPr="00992FF9" w:rsidRDefault="006916E8" w:rsidP="00CE4E07">
            <w:pPr>
              <w:contextualSpacing/>
              <w:jc w:val="both"/>
              <w:rPr>
                <w:rFonts w:ascii="Trebuchet MS" w:hAnsi="Trebuchet MS" w:cs="Arial"/>
                <w:color w:val="000000"/>
                <w:sz w:val="14"/>
                <w:szCs w:val="18"/>
                <w:lang w:eastAsia="es-MX"/>
              </w:rPr>
            </w:pPr>
          </w:p>
        </w:tc>
        <w:tc>
          <w:tcPr>
            <w:tcW w:w="1379" w:type="dxa"/>
            <w:gridSpan w:val="2"/>
            <w:tcBorders>
              <w:top w:val="nil"/>
              <w:left w:val="nil"/>
              <w:bottom w:val="single" w:sz="8" w:space="0" w:color="auto"/>
              <w:right w:val="single" w:sz="8" w:space="0" w:color="auto"/>
            </w:tcBorders>
            <w:shd w:val="clear" w:color="auto" w:fill="auto"/>
            <w:vAlign w:val="center"/>
          </w:tcPr>
          <w:p w:rsidR="006916E8" w:rsidRPr="00992FF9" w:rsidRDefault="006916E8" w:rsidP="00CE4E07">
            <w:pPr>
              <w:contextualSpacing/>
              <w:jc w:val="center"/>
              <w:rPr>
                <w:rFonts w:ascii="Trebuchet MS" w:hAnsi="Trebuchet MS" w:cs="Arial"/>
                <w:color w:val="000000"/>
                <w:sz w:val="14"/>
                <w:szCs w:val="18"/>
                <w:lang w:eastAsia="es-MX"/>
              </w:rPr>
            </w:pPr>
          </w:p>
        </w:tc>
        <w:tc>
          <w:tcPr>
            <w:tcW w:w="1751" w:type="dxa"/>
            <w:gridSpan w:val="2"/>
            <w:tcBorders>
              <w:top w:val="nil"/>
              <w:left w:val="nil"/>
              <w:bottom w:val="nil"/>
              <w:right w:val="nil"/>
            </w:tcBorders>
            <w:shd w:val="clear" w:color="auto" w:fill="auto"/>
            <w:vAlign w:val="center"/>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Aumento por insuficiencia de estimaciones por pérdida o deterioro u obsolescencia</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Aumento por insuficiencia de 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Otros Gastos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Otros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6916E8" w:rsidRPr="00992FF9" w:rsidRDefault="006916E8" w:rsidP="00CE4E07">
            <w:pPr>
              <w:contextualSpacing/>
              <w:rPr>
                <w:rFonts w:ascii="Trebuchet MS" w:hAnsi="Trebuchet MS"/>
                <w:color w:val="000000"/>
                <w:sz w:val="14"/>
                <w:szCs w:val="18"/>
                <w:lang w:eastAsia="es-MX"/>
              </w:rPr>
            </w:pPr>
          </w:p>
        </w:tc>
      </w:tr>
      <w:tr w:rsidR="006916E8" w:rsidRPr="00992FF9" w:rsidTr="00CE4E07">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1379" w:type="dxa"/>
            <w:gridSpan w:val="2"/>
            <w:tcBorders>
              <w:top w:val="nil"/>
              <w:left w:val="nil"/>
              <w:bottom w:val="nil"/>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p>
        </w:tc>
        <w:tc>
          <w:tcPr>
            <w:tcW w:w="1751" w:type="dxa"/>
            <w:gridSpan w:val="2"/>
            <w:tcBorders>
              <w:top w:val="nil"/>
              <w:left w:val="nil"/>
              <w:bottom w:val="single" w:sz="8" w:space="0" w:color="auto"/>
              <w:right w:val="nil"/>
            </w:tcBorders>
            <w:shd w:val="clear" w:color="auto" w:fill="auto"/>
            <w:vAlign w:val="center"/>
            <w:hideMark/>
          </w:tcPr>
          <w:p w:rsidR="006916E8" w:rsidRPr="00992FF9" w:rsidRDefault="006916E8" w:rsidP="00CE4E07">
            <w:pPr>
              <w:contextualSpacing/>
              <w:jc w:val="center"/>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r>
      <w:tr w:rsidR="006916E8" w:rsidRPr="00992FF9" w:rsidTr="00CE4E0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6916E8" w:rsidRPr="00992FF9" w:rsidRDefault="006916E8" w:rsidP="00CE4E07">
            <w:pPr>
              <w:contextualSpacing/>
              <w:jc w:val="both"/>
              <w:rPr>
                <w:rFonts w:ascii="Trebuchet MS" w:hAnsi="Trebuchet MS" w:cs="Arial"/>
                <w:b/>
                <w:bCs/>
                <w:color w:val="000000"/>
                <w:sz w:val="14"/>
                <w:szCs w:val="18"/>
                <w:lang w:eastAsia="es-MX"/>
              </w:rPr>
            </w:pPr>
            <w:r w:rsidRPr="00992FF9">
              <w:rPr>
                <w:rFonts w:ascii="Trebuchet MS" w:hAnsi="Trebuchet MS" w:cs="Arial"/>
                <w:b/>
                <w:bCs/>
                <w:color w:val="000000"/>
                <w:sz w:val="14"/>
                <w:szCs w:val="18"/>
                <w:lang w:eastAsia="es-MX"/>
              </w:rPr>
              <w:t>4. Total de Gasto Contable (4 = 1 - 2 + 3)</w:t>
            </w:r>
          </w:p>
        </w:tc>
        <w:tc>
          <w:tcPr>
            <w:tcW w:w="1379" w:type="dxa"/>
            <w:gridSpan w:val="2"/>
            <w:tcBorders>
              <w:top w:val="nil"/>
              <w:left w:val="nil"/>
              <w:bottom w:val="nil"/>
              <w:right w:val="single" w:sz="8" w:space="0" w:color="auto"/>
            </w:tcBorders>
            <w:shd w:val="clear" w:color="auto" w:fill="auto"/>
            <w:vAlign w:val="center"/>
            <w:hideMark/>
          </w:tcPr>
          <w:p w:rsidR="006916E8" w:rsidRPr="00992FF9" w:rsidRDefault="006916E8" w:rsidP="00CE4E07">
            <w:pPr>
              <w:contextualSpacing/>
              <w:jc w:val="both"/>
              <w:rPr>
                <w:rFonts w:ascii="Trebuchet MS" w:hAnsi="Trebuchet MS" w:cs="Arial"/>
                <w:color w:val="000000"/>
                <w:sz w:val="14"/>
                <w:szCs w:val="18"/>
                <w:lang w:eastAsia="es-MX"/>
              </w:rPr>
            </w:pPr>
            <w:r w:rsidRPr="00992FF9">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6916E8" w:rsidRPr="00992FF9" w:rsidRDefault="006916E8" w:rsidP="00CE4E07">
            <w:pPr>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566’726,864</w:t>
            </w:r>
          </w:p>
        </w:tc>
      </w:tr>
    </w:tbl>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b/>
          <w:sz w:val="24"/>
          <w:szCs w:val="24"/>
        </w:rPr>
      </w:pPr>
    </w:p>
    <w:p w:rsidR="006916E8" w:rsidRPr="00D90B7C" w:rsidRDefault="006916E8" w:rsidP="006916E8">
      <w:pPr>
        <w:jc w:val="both"/>
        <w:rPr>
          <w:rFonts w:ascii="Trebuchet MS" w:hAnsi="Trebuchet MS"/>
          <w:b/>
          <w:sz w:val="24"/>
          <w:szCs w:val="24"/>
        </w:rPr>
      </w:pPr>
      <w:r w:rsidRPr="005D5F1E">
        <w:rPr>
          <w:rFonts w:ascii="Trebuchet MS" w:hAnsi="Trebuchet MS"/>
          <w:b/>
          <w:sz w:val="24"/>
          <w:szCs w:val="24"/>
        </w:rPr>
        <w:t>B)  NOTAS DE MEMORIA (CUENTAS DE ORDEN)</w:t>
      </w:r>
    </w:p>
    <w:p w:rsidR="006916E8" w:rsidRDefault="006916E8" w:rsidP="006916E8">
      <w:pPr>
        <w:jc w:val="both"/>
        <w:rPr>
          <w:rFonts w:ascii="Trebuchet MS" w:hAnsi="Trebuchet MS"/>
          <w:sz w:val="24"/>
          <w:szCs w:val="24"/>
        </w:rPr>
      </w:pPr>
      <w:r>
        <w:rPr>
          <w:rFonts w:ascii="Trebuchet MS" w:hAnsi="Trebuchet MS"/>
          <w:sz w:val="24"/>
          <w:szCs w:val="24"/>
        </w:rPr>
        <w:t>En este apartado lo que podemos mencionar son las demandas judiciales en proceso de Resolución que en el ejercicio 2019 fue de $18,559,000 (dieciocho millones quinientos cincuenta y nueve mil) debido a que su registro es al final del ejercicio que se trate.</w:t>
      </w:r>
    </w:p>
    <w:p w:rsidR="006916E8" w:rsidRDefault="006916E8" w:rsidP="006916E8">
      <w:pPr>
        <w:jc w:val="both"/>
        <w:rPr>
          <w:rFonts w:ascii="Trebuchet MS" w:hAnsi="Trebuchet MS"/>
          <w:sz w:val="24"/>
          <w:szCs w:val="24"/>
        </w:rPr>
      </w:pPr>
    </w:p>
    <w:p w:rsidR="006916E8" w:rsidRPr="00D90B7C" w:rsidRDefault="006916E8" w:rsidP="006916E8">
      <w:pPr>
        <w:jc w:val="both"/>
        <w:rPr>
          <w:rFonts w:ascii="Trebuchet MS" w:hAnsi="Trebuchet MS"/>
          <w:b/>
          <w:sz w:val="24"/>
          <w:szCs w:val="24"/>
        </w:rPr>
      </w:pPr>
      <w:r>
        <w:rPr>
          <w:rFonts w:ascii="Trebuchet MS" w:hAnsi="Trebuchet MS"/>
          <w:b/>
          <w:sz w:val="24"/>
          <w:szCs w:val="24"/>
        </w:rPr>
        <w:t>C) NOTAS DE GESTIÓ</w:t>
      </w:r>
      <w:r w:rsidRPr="00D90B7C">
        <w:rPr>
          <w:rFonts w:ascii="Trebuchet MS" w:hAnsi="Trebuchet MS"/>
          <w:b/>
          <w:sz w:val="24"/>
          <w:szCs w:val="24"/>
        </w:rPr>
        <w:t>N ADMINISTRATIVA</w:t>
      </w:r>
    </w:p>
    <w:p w:rsidR="006916E8" w:rsidRPr="00D90B7C" w:rsidRDefault="006916E8" w:rsidP="006916E8">
      <w:pPr>
        <w:jc w:val="both"/>
        <w:rPr>
          <w:rFonts w:ascii="Trebuchet MS" w:hAnsi="Trebuchet MS"/>
          <w:b/>
          <w:sz w:val="24"/>
          <w:szCs w:val="24"/>
        </w:rPr>
      </w:pPr>
      <w:r>
        <w:rPr>
          <w:rFonts w:ascii="Trebuchet MS" w:hAnsi="Trebuchet MS"/>
          <w:b/>
          <w:sz w:val="24"/>
          <w:szCs w:val="24"/>
        </w:rPr>
        <w:t>1. INTRODUCCIÓ</w:t>
      </w:r>
      <w:r w:rsidRPr="00D90B7C">
        <w:rPr>
          <w:rFonts w:ascii="Trebuchet MS" w:hAnsi="Trebuchet MS"/>
          <w:b/>
          <w:sz w:val="24"/>
          <w:szCs w:val="24"/>
        </w:rPr>
        <w:t>N</w:t>
      </w: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Los Estados Financieros del H. Tribunal Superior de Justicia, proveen de información financiera a los principales usuarios de la misma, al congreso y a los ciudadanos.</w:t>
      </w:r>
    </w:p>
    <w:p w:rsidR="006916E8" w:rsidRDefault="006916E8" w:rsidP="006916E8">
      <w:pPr>
        <w:jc w:val="both"/>
        <w:rPr>
          <w:rFonts w:ascii="Trebuchet MS" w:hAnsi="Trebuchet MS"/>
          <w:sz w:val="24"/>
          <w:szCs w:val="24"/>
        </w:rPr>
      </w:pPr>
    </w:p>
    <w:p w:rsidR="006916E8" w:rsidRPr="001B4CA2" w:rsidRDefault="006916E8" w:rsidP="006916E8">
      <w:pPr>
        <w:jc w:val="both"/>
        <w:rPr>
          <w:rFonts w:ascii="Trebuchet MS" w:hAnsi="Trebuchet MS"/>
          <w:b/>
          <w:sz w:val="24"/>
          <w:szCs w:val="24"/>
        </w:rPr>
      </w:pPr>
      <w:r>
        <w:rPr>
          <w:rFonts w:ascii="Trebuchet MS" w:hAnsi="Trebuchet MS"/>
          <w:b/>
          <w:sz w:val="24"/>
          <w:szCs w:val="24"/>
        </w:rPr>
        <w:t xml:space="preserve">2. </w:t>
      </w:r>
      <w:r w:rsidRPr="001B4CA2">
        <w:rPr>
          <w:rFonts w:ascii="Trebuchet MS" w:hAnsi="Trebuchet MS"/>
          <w:b/>
          <w:sz w:val="24"/>
          <w:szCs w:val="24"/>
        </w:rPr>
        <w:t>PANORAMA ECONÓMICO Y FINANCIERO</w:t>
      </w: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El H. Tribunal Superior de Justicia envió su anteproyecto de presupuesto al Poder Ejecutivo para su inclusión en el paquete económico 201</w:t>
      </w:r>
      <w:r>
        <w:rPr>
          <w:rFonts w:ascii="Trebuchet MS" w:hAnsi="Trebuchet MS"/>
          <w:sz w:val="24"/>
          <w:szCs w:val="24"/>
        </w:rPr>
        <w:t>9</w:t>
      </w:r>
      <w:r w:rsidRPr="00FC5919">
        <w:rPr>
          <w:rFonts w:ascii="Trebuchet MS" w:hAnsi="Trebuchet MS"/>
          <w:sz w:val="24"/>
          <w:szCs w:val="24"/>
        </w:rPr>
        <w:t>, considerando inicialmente la cantidad de $</w:t>
      </w:r>
      <w:r>
        <w:rPr>
          <w:rFonts w:ascii="Trebuchet MS" w:hAnsi="Trebuchet MS"/>
          <w:sz w:val="24"/>
          <w:szCs w:val="24"/>
        </w:rPr>
        <w:t>844</w:t>
      </w:r>
      <w:r w:rsidRPr="00FC5919">
        <w:rPr>
          <w:rFonts w:ascii="Trebuchet MS" w:hAnsi="Trebuchet MS"/>
          <w:sz w:val="24"/>
          <w:szCs w:val="24"/>
        </w:rPr>
        <w:t>’</w:t>
      </w:r>
      <w:r>
        <w:rPr>
          <w:rFonts w:ascii="Trebuchet MS" w:hAnsi="Trebuchet MS"/>
          <w:sz w:val="24"/>
          <w:szCs w:val="24"/>
        </w:rPr>
        <w:t>766</w:t>
      </w:r>
      <w:r w:rsidRPr="00FC5919">
        <w:rPr>
          <w:rFonts w:ascii="Trebuchet MS" w:hAnsi="Trebuchet MS"/>
          <w:sz w:val="24"/>
          <w:szCs w:val="24"/>
        </w:rPr>
        <w:t>,</w:t>
      </w:r>
      <w:r>
        <w:rPr>
          <w:rFonts w:ascii="Trebuchet MS" w:hAnsi="Trebuchet MS"/>
          <w:sz w:val="24"/>
          <w:szCs w:val="24"/>
        </w:rPr>
        <w:t>955</w:t>
      </w:r>
      <w:r w:rsidRPr="00FC5919">
        <w:rPr>
          <w:rFonts w:ascii="Trebuchet MS" w:hAnsi="Trebuchet MS"/>
          <w:sz w:val="24"/>
          <w:szCs w:val="24"/>
        </w:rPr>
        <w:t>, cifra que no se autorizó en su totalidad,</w:t>
      </w:r>
      <w:r>
        <w:rPr>
          <w:rFonts w:ascii="Trebuchet MS" w:hAnsi="Trebuchet MS"/>
          <w:sz w:val="24"/>
          <w:szCs w:val="24"/>
        </w:rPr>
        <w:t xml:space="preserve"> </w:t>
      </w:r>
      <w:r w:rsidRPr="00FC5919">
        <w:rPr>
          <w:rFonts w:ascii="Trebuchet MS" w:hAnsi="Trebuchet MS"/>
          <w:sz w:val="24"/>
          <w:szCs w:val="24"/>
        </w:rPr>
        <w:t xml:space="preserve">situación que obligo a que se realizaran ajustes a las metas, contemplando únicamente las necesidades indispensables para la debida operación de la institución, en lo que es su propósito principal: impartir justicia. </w:t>
      </w:r>
    </w:p>
    <w:p w:rsidR="006916E8" w:rsidRDefault="006916E8" w:rsidP="006916E8">
      <w:pPr>
        <w:jc w:val="both"/>
        <w:rPr>
          <w:rFonts w:ascii="Trebuchet MS" w:hAnsi="Trebuchet MS"/>
          <w:sz w:val="24"/>
          <w:szCs w:val="24"/>
        </w:rPr>
      </w:pPr>
    </w:p>
    <w:p w:rsidR="006916E8" w:rsidRPr="001B4CA2" w:rsidRDefault="006916E8" w:rsidP="006916E8">
      <w:pPr>
        <w:jc w:val="both"/>
        <w:rPr>
          <w:rFonts w:ascii="Trebuchet MS" w:hAnsi="Trebuchet MS"/>
          <w:b/>
          <w:sz w:val="24"/>
          <w:szCs w:val="24"/>
        </w:rPr>
      </w:pPr>
      <w:r>
        <w:rPr>
          <w:rFonts w:ascii="Trebuchet MS" w:hAnsi="Trebuchet MS"/>
          <w:b/>
          <w:sz w:val="24"/>
          <w:szCs w:val="24"/>
        </w:rPr>
        <w:t xml:space="preserve">3. </w:t>
      </w:r>
      <w:r w:rsidRPr="001B4CA2">
        <w:rPr>
          <w:rFonts w:ascii="Trebuchet MS" w:hAnsi="Trebuchet MS"/>
          <w:b/>
          <w:sz w:val="24"/>
          <w:szCs w:val="24"/>
        </w:rPr>
        <w:t>AUTORIZACIÓN E HISTORIA</w:t>
      </w: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La Ley que crea el H. Tribunal Superior de Justicia como entidad independiente con personalidad jurídica y patrimonio propios, se publicó en el Periódico Oficial del Estado  número 3739, 6ª época, el 12 de abril de 1995,  la cual se r</w:t>
      </w:r>
      <w:r>
        <w:rPr>
          <w:rFonts w:ascii="Trebuchet MS" w:hAnsi="Trebuchet MS"/>
          <w:sz w:val="24"/>
          <w:szCs w:val="24"/>
        </w:rPr>
        <w:t>e</w:t>
      </w:r>
      <w:r w:rsidRPr="00FC5919">
        <w:rPr>
          <w:rFonts w:ascii="Trebuchet MS" w:hAnsi="Trebuchet MS"/>
          <w:sz w:val="24"/>
          <w:szCs w:val="24"/>
        </w:rPr>
        <w:t>g</w:t>
      </w:r>
      <w:r>
        <w:rPr>
          <w:rFonts w:ascii="Trebuchet MS" w:hAnsi="Trebuchet MS"/>
          <w:sz w:val="24"/>
          <w:szCs w:val="24"/>
        </w:rPr>
        <w:t>ía</w:t>
      </w:r>
      <w:r w:rsidRPr="00FC5919">
        <w:rPr>
          <w:rFonts w:ascii="Trebuchet MS" w:hAnsi="Trebuchet MS"/>
          <w:sz w:val="24"/>
          <w:szCs w:val="24"/>
        </w:rPr>
        <w:t xml:space="preserve"> en su administración por el </w:t>
      </w:r>
      <w:r>
        <w:rPr>
          <w:rFonts w:ascii="Trebuchet MS" w:hAnsi="Trebuchet MS"/>
          <w:sz w:val="24"/>
          <w:szCs w:val="24"/>
        </w:rPr>
        <w:t xml:space="preserve">entonces </w:t>
      </w:r>
      <w:r w:rsidRPr="00FC5919">
        <w:rPr>
          <w:rFonts w:ascii="Trebuchet MS" w:hAnsi="Trebuchet MS"/>
          <w:sz w:val="24"/>
          <w:szCs w:val="24"/>
        </w:rPr>
        <w:t>Consejo de la Judicatura del Estado</w:t>
      </w:r>
      <w:r>
        <w:rPr>
          <w:rFonts w:ascii="Trebuchet MS" w:hAnsi="Trebuchet MS"/>
          <w:sz w:val="24"/>
          <w:szCs w:val="24"/>
        </w:rPr>
        <w:t>, y en la actualidad por la Junta de Administración, Vigilancia y Disciplina</w:t>
      </w:r>
      <w:r w:rsidRPr="00FC5919">
        <w:rPr>
          <w:rFonts w:ascii="Trebuchet MS" w:hAnsi="Trebuchet MS"/>
          <w:sz w:val="24"/>
          <w:szCs w:val="24"/>
        </w:rPr>
        <w:t>.</w:t>
      </w:r>
    </w:p>
    <w:p w:rsidR="006916E8" w:rsidRDefault="006916E8" w:rsidP="006916E8">
      <w:pPr>
        <w:jc w:val="both"/>
        <w:rPr>
          <w:rFonts w:ascii="Trebuchet MS" w:hAnsi="Trebuchet MS"/>
          <w:sz w:val="24"/>
          <w:szCs w:val="24"/>
        </w:rPr>
      </w:pPr>
    </w:p>
    <w:p w:rsidR="006916E8" w:rsidRPr="001B4CA2" w:rsidRDefault="006916E8" w:rsidP="006916E8">
      <w:pPr>
        <w:jc w:val="both"/>
        <w:rPr>
          <w:rFonts w:ascii="Trebuchet MS" w:hAnsi="Trebuchet MS"/>
          <w:b/>
          <w:sz w:val="24"/>
          <w:szCs w:val="24"/>
        </w:rPr>
      </w:pPr>
      <w:r>
        <w:rPr>
          <w:rFonts w:ascii="Trebuchet MS" w:hAnsi="Trebuchet MS"/>
          <w:b/>
          <w:sz w:val="24"/>
          <w:szCs w:val="24"/>
        </w:rPr>
        <w:t xml:space="preserve">4. </w:t>
      </w:r>
      <w:r w:rsidRPr="001B4CA2">
        <w:rPr>
          <w:rFonts w:ascii="Trebuchet MS" w:hAnsi="Trebuchet MS"/>
          <w:b/>
          <w:sz w:val="24"/>
          <w:szCs w:val="24"/>
        </w:rPr>
        <w:t>ORGANIZACIÓN Y OBJETO SOCIAL</w:t>
      </w: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 xml:space="preserve">El propósito del H. Tribunal Superior de Justicia es la Impartición de Justicia en el Estado de Morelos,  por lo que presta sus servicios en la resolución de conflictos a la ciudadanía morelense, estando obligada la institución a contribuir en  materia de seguridad social y retenedor de impuesto federales; considerando el recorte al </w:t>
      </w:r>
      <w:r w:rsidRPr="00FC5919">
        <w:rPr>
          <w:rFonts w:ascii="Trebuchet MS" w:hAnsi="Trebuchet MS"/>
          <w:sz w:val="24"/>
          <w:szCs w:val="24"/>
        </w:rPr>
        <w:lastRenderedPageBreak/>
        <w:t>presupuesto entre los presentado como proyecto y lo finalmente autorizado por los poderes Ejecutivo y Legislativo.</w:t>
      </w:r>
    </w:p>
    <w:p w:rsidR="006916E8" w:rsidRDefault="006916E8" w:rsidP="006916E8">
      <w:pPr>
        <w:jc w:val="both"/>
        <w:rPr>
          <w:rFonts w:ascii="Trebuchet MS" w:hAnsi="Trebuchet MS"/>
          <w:sz w:val="24"/>
          <w:szCs w:val="24"/>
        </w:rPr>
      </w:pPr>
    </w:p>
    <w:p w:rsidR="006916E8" w:rsidRPr="00D90B7C" w:rsidRDefault="006916E8" w:rsidP="006916E8">
      <w:pPr>
        <w:jc w:val="both"/>
        <w:rPr>
          <w:rFonts w:ascii="Trebuchet MS" w:hAnsi="Trebuchet MS"/>
          <w:b/>
          <w:sz w:val="24"/>
          <w:szCs w:val="24"/>
        </w:rPr>
      </w:pPr>
      <w:r>
        <w:rPr>
          <w:rFonts w:ascii="Trebuchet MS" w:hAnsi="Trebuchet MS"/>
          <w:b/>
          <w:sz w:val="24"/>
          <w:szCs w:val="24"/>
        </w:rPr>
        <w:t>5. BASES DE PREPARACIÓ</w:t>
      </w:r>
      <w:r w:rsidRPr="00D90B7C">
        <w:rPr>
          <w:rFonts w:ascii="Trebuchet MS" w:hAnsi="Trebuchet MS"/>
          <w:b/>
          <w:sz w:val="24"/>
          <w:szCs w:val="24"/>
        </w:rPr>
        <w:t>N DE LOS ESTADOS FINANCIEROS</w:t>
      </w: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Características del Sistema de Contabilidad Gubernamental (SCG)</w:t>
      </w: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 xml:space="preserve">Con el propósito de llevar a cabo la implementación de la armonización contable en el H. Tribunal Superior de Justicia y toda vez que el CONAC, dentro de la normatividad emitida por ese órgano colegiado, no contempló la distribución de la herramienta tecnológica que permitiera a los entes públicos cumplir con lo requerido en la Ley General de Contabilidad y además de que el software implementado para 2012 cumplió parcialmente con las expectativas requeridas para la armonización contable de la institución, toda vez que generó inconsistencias documentadas durante su operación, por lo que a partir del ejercicio 2013, el </w:t>
      </w:r>
      <w:r>
        <w:rPr>
          <w:rFonts w:ascii="Trebuchet MS" w:hAnsi="Trebuchet MS"/>
          <w:sz w:val="24"/>
          <w:szCs w:val="24"/>
        </w:rPr>
        <w:t xml:space="preserve">entonces </w:t>
      </w:r>
      <w:r w:rsidRPr="00FC5919">
        <w:rPr>
          <w:rFonts w:ascii="Trebuchet MS" w:hAnsi="Trebuchet MS"/>
          <w:sz w:val="24"/>
          <w:szCs w:val="24"/>
        </w:rPr>
        <w:t>Consejo de la Judicatura del Estado tuvo a bien autorizar la adquisición e implementación del sistema informático denominado SACG, para el ejercicio 201</w:t>
      </w:r>
      <w:r>
        <w:rPr>
          <w:rFonts w:ascii="Trebuchet MS" w:hAnsi="Trebuchet MS"/>
          <w:sz w:val="24"/>
          <w:szCs w:val="24"/>
        </w:rPr>
        <w:t>9</w:t>
      </w:r>
      <w:r w:rsidRPr="00FC5919">
        <w:rPr>
          <w:rFonts w:ascii="Trebuchet MS" w:hAnsi="Trebuchet MS"/>
          <w:sz w:val="24"/>
          <w:szCs w:val="24"/>
        </w:rPr>
        <w:t xml:space="preserve">, se adquiere la versión SAACG.NET </w:t>
      </w:r>
      <w:r>
        <w:rPr>
          <w:rFonts w:ascii="Trebuchet MS" w:hAnsi="Trebuchet MS"/>
          <w:sz w:val="24"/>
          <w:szCs w:val="24"/>
        </w:rPr>
        <w:t xml:space="preserve">actualmente en su versión 1.9.0.1 </w:t>
      </w:r>
      <w:r w:rsidRPr="00FC5919">
        <w:rPr>
          <w:rFonts w:ascii="Trebuchet MS" w:hAnsi="Trebuchet MS"/>
          <w:sz w:val="24"/>
          <w:szCs w:val="24"/>
        </w:rPr>
        <w:t xml:space="preserve">el cual prevé las últimas actualizaciones vigentes en materia de contabilidad Gubernamental, el cual cabe señalar es desarrollado por el Instituto para el Desarrollo Técnico de las Hacienda Publicas, por medio de este último actualmente se está administrando el presupuesto y contabilidad del periodo que se informa. </w:t>
      </w:r>
    </w:p>
    <w:p w:rsidR="006916E8" w:rsidRDefault="006916E8" w:rsidP="006916E8">
      <w:pPr>
        <w:jc w:val="both"/>
        <w:rPr>
          <w:rFonts w:ascii="Trebuchet MS" w:hAnsi="Trebuchet MS"/>
          <w:sz w:val="24"/>
          <w:szCs w:val="24"/>
        </w:rPr>
      </w:pPr>
    </w:p>
    <w:p w:rsidR="006916E8" w:rsidRPr="00D90B7C" w:rsidRDefault="006916E8" w:rsidP="006916E8">
      <w:pPr>
        <w:jc w:val="both"/>
        <w:rPr>
          <w:rFonts w:ascii="Trebuchet MS" w:hAnsi="Trebuchet MS"/>
          <w:b/>
          <w:sz w:val="24"/>
          <w:szCs w:val="24"/>
        </w:rPr>
      </w:pPr>
      <w:r w:rsidRPr="00D90B7C">
        <w:rPr>
          <w:rFonts w:ascii="Trebuchet MS" w:hAnsi="Trebuchet MS"/>
          <w:b/>
          <w:sz w:val="24"/>
          <w:szCs w:val="24"/>
        </w:rPr>
        <w:t>6. POLÍTICAS DE CONTABILIDAD SIGNIFICATIVAS</w:t>
      </w:r>
    </w:p>
    <w:p w:rsidR="006916E8" w:rsidRDefault="006916E8" w:rsidP="006916E8">
      <w:pPr>
        <w:jc w:val="both"/>
        <w:rPr>
          <w:rFonts w:ascii="Trebuchet MS" w:hAnsi="Trebuchet MS"/>
          <w:sz w:val="24"/>
          <w:szCs w:val="24"/>
        </w:rPr>
      </w:pPr>
      <w:r w:rsidRPr="00FC5919">
        <w:rPr>
          <w:rFonts w:ascii="Trebuchet MS" w:hAnsi="Trebuchet MS"/>
          <w:sz w:val="24"/>
          <w:szCs w:val="24"/>
        </w:rPr>
        <w:t>Para el presente ejercicio se implementaron procesos de mejora así la aplicación de medidas de austeridad y disciplina presupuestaria que han permitido generar ahorros para ampliar metas del Programa operativo Anual 201</w:t>
      </w:r>
      <w:r>
        <w:rPr>
          <w:rFonts w:ascii="Trebuchet MS" w:hAnsi="Trebuchet MS"/>
          <w:sz w:val="24"/>
          <w:szCs w:val="24"/>
        </w:rPr>
        <w:t>9</w:t>
      </w:r>
      <w:r w:rsidRPr="00FC5919">
        <w:rPr>
          <w:rFonts w:ascii="Trebuchet MS" w:hAnsi="Trebuchet MS"/>
          <w:sz w:val="24"/>
          <w:szCs w:val="24"/>
        </w:rPr>
        <w:t xml:space="preserve"> y cumplir con el propósito institucional de impartir justicia en materia oral y justicia tradicional.</w:t>
      </w:r>
    </w:p>
    <w:p w:rsidR="006916E8" w:rsidRDefault="006916E8" w:rsidP="006916E8">
      <w:pPr>
        <w:jc w:val="both"/>
        <w:rPr>
          <w:rFonts w:ascii="Trebuchet MS" w:hAnsi="Trebuchet MS"/>
          <w:b/>
          <w:sz w:val="24"/>
          <w:szCs w:val="24"/>
        </w:rPr>
      </w:pPr>
      <w:r>
        <w:rPr>
          <w:rFonts w:ascii="Trebuchet MS" w:hAnsi="Trebuchet MS"/>
          <w:b/>
          <w:sz w:val="24"/>
          <w:szCs w:val="24"/>
        </w:rPr>
        <w:t>7. POSICIÓ</w:t>
      </w:r>
      <w:r w:rsidRPr="00D90B7C">
        <w:rPr>
          <w:rFonts w:ascii="Trebuchet MS" w:hAnsi="Trebuchet MS"/>
          <w:b/>
          <w:sz w:val="24"/>
          <w:szCs w:val="24"/>
        </w:rPr>
        <w:t xml:space="preserve">N </w:t>
      </w:r>
      <w:r>
        <w:rPr>
          <w:rFonts w:ascii="Trebuchet MS" w:hAnsi="Trebuchet MS"/>
          <w:b/>
          <w:sz w:val="24"/>
          <w:szCs w:val="24"/>
        </w:rPr>
        <w:t>EN MONEDA EXTRANJERA Y PROTECCIÓ</w:t>
      </w:r>
      <w:r w:rsidRPr="00D90B7C">
        <w:rPr>
          <w:rFonts w:ascii="Trebuchet MS" w:hAnsi="Trebuchet MS"/>
          <w:b/>
          <w:sz w:val="24"/>
          <w:szCs w:val="24"/>
        </w:rPr>
        <w:t>N POR RIESGO CAMBIARIO (sin información que revelar)</w:t>
      </w:r>
    </w:p>
    <w:p w:rsidR="006916E8" w:rsidRDefault="006916E8" w:rsidP="006916E8">
      <w:pPr>
        <w:jc w:val="both"/>
        <w:rPr>
          <w:rFonts w:ascii="Trebuchet MS" w:hAnsi="Trebuchet MS"/>
          <w:b/>
          <w:sz w:val="24"/>
          <w:szCs w:val="24"/>
        </w:rPr>
      </w:pPr>
    </w:p>
    <w:p w:rsidR="006916E8" w:rsidRDefault="006916E8" w:rsidP="006916E8">
      <w:pPr>
        <w:jc w:val="both"/>
        <w:rPr>
          <w:rFonts w:ascii="Trebuchet MS" w:hAnsi="Trebuchet MS"/>
          <w:b/>
          <w:sz w:val="24"/>
          <w:szCs w:val="24"/>
        </w:rPr>
      </w:pPr>
    </w:p>
    <w:p w:rsidR="006916E8" w:rsidRDefault="006916E8" w:rsidP="006916E8">
      <w:pPr>
        <w:jc w:val="both"/>
        <w:rPr>
          <w:rFonts w:ascii="Trebuchet MS" w:hAnsi="Trebuchet MS"/>
          <w:b/>
          <w:sz w:val="24"/>
          <w:szCs w:val="24"/>
        </w:rPr>
      </w:pPr>
    </w:p>
    <w:p w:rsidR="006916E8" w:rsidRDefault="006916E8" w:rsidP="006916E8">
      <w:pPr>
        <w:jc w:val="both"/>
        <w:rPr>
          <w:rFonts w:ascii="Trebuchet MS" w:hAnsi="Trebuchet MS"/>
          <w:b/>
          <w:sz w:val="24"/>
          <w:szCs w:val="24"/>
        </w:rPr>
      </w:pPr>
    </w:p>
    <w:p w:rsidR="006916E8" w:rsidRDefault="006916E8" w:rsidP="006916E8">
      <w:pPr>
        <w:jc w:val="both"/>
        <w:rPr>
          <w:rFonts w:ascii="Trebuchet MS" w:hAnsi="Trebuchet MS"/>
          <w:b/>
          <w:sz w:val="24"/>
          <w:szCs w:val="24"/>
        </w:rPr>
      </w:pPr>
    </w:p>
    <w:p w:rsidR="006916E8" w:rsidRDefault="006916E8" w:rsidP="006916E8">
      <w:pPr>
        <w:jc w:val="both"/>
        <w:rPr>
          <w:rFonts w:ascii="Trebuchet MS" w:hAnsi="Trebuchet MS"/>
          <w:b/>
          <w:sz w:val="24"/>
          <w:szCs w:val="24"/>
        </w:rPr>
      </w:pPr>
      <w:r>
        <w:rPr>
          <w:rFonts w:ascii="Trebuchet MS" w:hAnsi="Trebuchet MS"/>
          <w:b/>
          <w:sz w:val="24"/>
          <w:szCs w:val="24"/>
        </w:rPr>
        <w:t>8.  REPORTE ANALITÍ</w:t>
      </w:r>
      <w:r w:rsidRPr="003F039D">
        <w:rPr>
          <w:rFonts w:ascii="Trebuchet MS" w:hAnsi="Trebuchet MS"/>
          <w:b/>
          <w:sz w:val="24"/>
          <w:szCs w:val="24"/>
        </w:rPr>
        <w:t>CO DEL ACTIVO</w:t>
      </w:r>
    </w:p>
    <w:tbl>
      <w:tblPr>
        <w:tblW w:w="4844" w:type="pct"/>
        <w:tblCellMar>
          <w:left w:w="70" w:type="dxa"/>
          <w:right w:w="70" w:type="dxa"/>
        </w:tblCellMar>
        <w:tblLook w:val="04A0" w:firstRow="1" w:lastRow="0" w:firstColumn="1" w:lastColumn="0" w:noHBand="0" w:noVBand="1"/>
      </w:tblPr>
      <w:tblGrid>
        <w:gridCol w:w="180"/>
        <w:gridCol w:w="2058"/>
        <w:gridCol w:w="2060"/>
        <w:gridCol w:w="942"/>
        <w:gridCol w:w="1014"/>
        <w:gridCol w:w="1014"/>
        <w:gridCol w:w="944"/>
        <w:gridCol w:w="815"/>
        <w:gridCol w:w="177"/>
      </w:tblGrid>
      <w:tr w:rsidR="006916E8" w:rsidRPr="003F039D" w:rsidTr="00CE4E07">
        <w:trPr>
          <w:trHeight w:val="237"/>
        </w:trPr>
        <w:tc>
          <w:tcPr>
            <w:tcW w:w="97"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1118"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b/>
                <w:bCs/>
                <w:sz w:val="10"/>
                <w:szCs w:val="10"/>
                <w:lang w:eastAsia="es-MX"/>
              </w:rPr>
            </w:pPr>
            <w:r w:rsidRPr="003F039D">
              <w:rPr>
                <w:rFonts w:ascii="Arial" w:hAnsi="Arial" w:cs="Arial"/>
                <w:b/>
                <w:bCs/>
                <w:sz w:val="10"/>
                <w:szCs w:val="10"/>
                <w:lang w:eastAsia="es-MX"/>
              </w:rPr>
              <w:t> </w:t>
            </w:r>
          </w:p>
        </w:tc>
        <w:tc>
          <w:tcPr>
            <w:tcW w:w="3246" w:type="pct"/>
            <w:gridSpan w:val="5"/>
            <w:tcBorders>
              <w:top w:val="nil"/>
              <w:left w:val="nil"/>
              <w:bottom w:val="nil"/>
              <w:right w:val="nil"/>
            </w:tcBorders>
            <w:shd w:val="clear" w:color="000000" w:fill="FFFFFF"/>
            <w:noWrap/>
            <w:vAlign w:val="bottom"/>
            <w:hideMark/>
          </w:tcPr>
          <w:p w:rsidR="006916E8" w:rsidRPr="003F039D" w:rsidRDefault="006916E8" w:rsidP="00CE4E07">
            <w:pPr>
              <w:jc w:val="center"/>
              <w:rPr>
                <w:rFonts w:ascii="Arial" w:hAnsi="Arial" w:cs="Arial"/>
                <w:b/>
                <w:bCs/>
                <w:sz w:val="10"/>
                <w:szCs w:val="10"/>
                <w:lang w:eastAsia="es-MX"/>
              </w:rPr>
            </w:pPr>
            <w:r w:rsidRPr="003F039D">
              <w:rPr>
                <w:rFonts w:ascii="Arial" w:hAnsi="Arial" w:cs="Arial"/>
                <w:b/>
                <w:bCs/>
                <w:sz w:val="10"/>
                <w:szCs w:val="10"/>
                <w:lang w:eastAsia="es-MX"/>
              </w:rPr>
              <w:t> </w:t>
            </w:r>
          </w:p>
        </w:tc>
        <w:tc>
          <w:tcPr>
            <w:tcW w:w="443"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b/>
                <w:bCs/>
                <w:sz w:val="10"/>
                <w:szCs w:val="10"/>
                <w:lang w:eastAsia="es-MX"/>
              </w:rPr>
            </w:pPr>
            <w:r w:rsidRPr="003F039D">
              <w:rPr>
                <w:rFonts w:ascii="Arial" w:hAnsi="Arial" w:cs="Arial"/>
                <w:b/>
                <w:bCs/>
                <w:sz w:val="10"/>
                <w:szCs w:val="10"/>
                <w:lang w:eastAsia="es-MX"/>
              </w:rPr>
              <w:t> </w:t>
            </w:r>
          </w:p>
        </w:tc>
        <w:tc>
          <w:tcPr>
            <w:tcW w:w="97"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b/>
                <w:bCs/>
                <w:sz w:val="10"/>
                <w:szCs w:val="10"/>
                <w:lang w:eastAsia="es-MX"/>
              </w:rPr>
            </w:pPr>
            <w:r w:rsidRPr="003F039D">
              <w:rPr>
                <w:rFonts w:ascii="Arial" w:hAnsi="Arial" w:cs="Arial"/>
                <w:b/>
                <w:bCs/>
                <w:sz w:val="10"/>
                <w:szCs w:val="10"/>
                <w:lang w:eastAsia="es-MX"/>
              </w:rPr>
              <w:t> </w:t>
            </w:r>
          </w:p>
        </w:tc>
      </w:tr>
      <w:tr w:rsidR="006916E8" w:rsidRPr="003F039D" w:rsidTr="00CE4E07">
        <w:trPr>
          <w:trHeight w:val="237"/>
        </w:trPr>
        <w:tc>
          <w:tcPr>
            <w:tcW w:w="97"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1118"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b/>
                <w:bCs/>
                <w:sz w:val="10"/>
                <w:szCs w:val="10"/>
                <w:lang w:eastAsia="es-MX"/>
              </w:rPr>
            </w:pPr>
            <w:r w:rsidRPr="003F039D">
              <w:rPr>
                <w:rFonts w:ascii="Arial" w:hAnsi="Arial" w:cs="Arial"/>
                <w:b/>
                <w:bCs/>
                <w:sz w:val="10"/>
                <w:szCs w:val="10"/>
                <w:lang w:eastAsia="es-MX"/>
              </w:rPr>
              <w:t> </w:t>
            </w:r>
          </w:p>
        </w:tc>
        <w:tc>
          <w:tcPr>
            <w:tcW w:w="3246" w:type="pct"/>
            <w:gridSpan w:val="5"/>
            <w:tcBorders>
              <w:top w:val="nil"/>
              <w:left w:val="nil"/>
              <w:bottom w:val="nil"/>
              <w:right w:val="nil"/>
            </w:tcBorders>
            <w:shd w:val="clear" w:color="000000" w:fill="FFFFFF"/>
            <w:noWrap/>
            <w:vAlign w:val="bottom"/>
            <w:hideMark/>
          </w:tcPr>
          <w:p w:rsidR="006916E8" w:rsidRPr="003F039D" w:rsidRDefault="006916E8" w:rsidP="00CE4E07">
            <w:pPr>
              <w:jc w:val="center"/>
              <w:rPr>
                <w:rFonts w:ascii="Arial" w:hAnsi="Arial" w:cs="Arial"/>
                <w:b/>
                <w:bCs/>
                <w:sz w:val="10"/>
                <w:szCs w:val="10"/>
                <w:lang w:eastAsia="es-MX"/>
              </w:rPr>
            </w:pPr>
            <w:r w:rsidRPr="003F039D">
              <w:rPr>
                <w:rFonts w:ascii="Arial" w:hAnsi="Arial" w:cs="Arial"/>
                <w:b/>
                <w:bCs/>
                <w:sz w:val="10"/>
                <w:szCs w:val="10"/>
                <w:lang w:eastAsia="es-MX"/>
              </w:rPr>
              <w:t>Poder Judicial del Estado de Morelos</w:t>
            </w:r>
          </w:p>
        </w:tc>
        <w:tc>
          <w:tcPr>
            <w:tcW w:w="443"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b/>
                <w:bCs/>
                <w:sz w:val="10"/>
                <w:szCs w:val="10"/>
                <w:lang w:eastAsia="es-MX"/>
              </w:rPr>
            </w:pPr>
            <w:r w:rsidRPr="003F039D">
              <w:rPr>
                <w:rFonts w:ascii="Arial" w:hAnsi="Arial" w:cs="Arial"/>
                <w:b/>
                <w:bCs/>
                <w:sz w:val="10"/>
                <w:szCs w:val="10"/>
                <w:lang w:eastAsia="es-MX"/>
              </w:rPr>
              <w:t> </w:t>
            </w:r>
          </w:p>
        </w:tc>
        <w:tc>
          <w:tcPr>
            <w:tcW w:w="97"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b/>
                <w:bCs/>
                <w:sz w:val="10"/>
                <w:szCs w:val="10"/>
                <w:lang w:eastAsia="es-MX"/>
              </w:rPr>
            </w:pPr>
            <w:r w:rsidRPr="003F039D">
              <w:rPr>
                <w:rFonts w:ascii="Arial" w:hAnsi="Arial" w:cs="Arial"/>
                <w:b/>
                <w:bCs/>
                <w:sz w:val="10"/>
                <w:szCs w:val="10"/>
                <w:lang w:eastAsia="es-MX"/>
              </w:rPr>
              <w:t> </w:t>
            </w:r>
          </w:p>
        </w:tc>
      </w:tr>
      <w:tr w:rsidR="006916E8" w:rsidRPr="003F039D" w:rsidTr="00CE4E07">
        <w:trPr>
          <w:trHeight w:val="237"/>
        </w:trPr>
        <w:tc>
          <w:tcPr>
            <w:tcW w:w="97"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1118"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b/>
                <w:bCs/>
                <w:sz w:val="10"/>
                <w:szCs w:val="10"/>
                <w:lang w:eastAsia="es-MX"/>
              </w:rPr>
            </w:pPr>
            <w:r w:rsidRPr="003F039D">
              <w:rPr>
                <w:rFonts w:ascii="Arial" w:hAnsi="Arial" w:cs="Arial"/>
                <w:b/>
                <w:bCs/>
                <w:sz w:val="10"/>
                <w:szCs w:val="10"/>
                <w:lang w:eastAsia="es-MX"/>
              </w:rPr>
              <w:t> </w:t>
            </w:r>
          </w:p>
        </w:tc>
        <w:tc>
          <w:tcPr>
            <w:tcW w:w="3246" w:type="pct"/>
            <w:gridSpan w:val="5"/>
            <w:tcBorders>
              <w:top w:val="nil"/>
              <w:left w:val="nil"/>
              <w:bottom w:val="nil"/>
              <w:right w:val="nil"/>
            </w:tcBorders>
            <w:shd w:val="clear" w:color="000000" w:fill="FFFFFF"/>
            <w:noWrap/>
            <w:vAlign w:val="bottom"/>
            <w:hideMark/>
          </w:tcPr>
          <w:p w:rsidR="006916E8" w:rsidRPr="003F039D" w:rsidRDefault="006916E8" w:rsidP="00CE4E07">
            <w:pPr>
              <w:jc w:val="center"/>
              <w:rPr>
                <w:rFonts w:ascii="Arial" w:hAnsi="Arial" w:cs="Arial"/>
                <w:b/>
                <w:bCs/>
                <w:sz w:val="10"/>
                <w:szCs w:val="10"/>
                <w:lang w:eastAsia="es-MX"/>
              </w:rPr>
            </w:pPr>
            <w:r w:rsidRPr="003F039D">
              <w:rPr>
                <w:rFonts w:ascii="Arial" w:hAnsi="Arial" w:cs="Arial"/>
                <w:b/>
                <w:bCs/>
                <w:sz w:val="10"/>
                <w:szCs w:val="10"/>
                <w:lang w:eastAsia="es-MX"/>
              </w:rPr>
              <w:t>Estado Analítico del Activo</w:t>
            </w:r>
          </w:p>
        </w:tc>
        <w:tc>
          <w:tcPr>
            <w:tcW w:w="443"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b/>
                <w:bCs/>
                <w:sz w:val="10"/>
                <w:szCs w:val="10"/>
                <w:lang w:eastAsia="es-MX"/>
              </w:rPr>
            </w:pPr>
            <w:r w:rsidRPr="003F039D">
              <w:rPr>
                <w:rFonts w:ascii="Arial" w:hAnsi="Arial" w:cs="Arial"/>
                <w:b/>
                <w:bCs/>
                <w:sz w:val="10"/>
                <w:szCs w:val="10"/>
                <w:lang w:eastAsia="es-MX"/>
              </w:rPr>
              <w:t> </w:t>
            </w:r>
          </w:p>
        </w:tc>
        <w:tc>
          <w:tcPr>
            <w:tcW w:w="97"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b/>
                <w:bCs/>
                <w:sz w:val="10"/>
                <w:szCs w:val="10"/>
                <w:lang w:eastAsia="es-MX"/>
              </w:rPr>
            </w:pPr>
            <w:r w:rsidRPr="003F039D">
              <w:rPr>
                <w:rFonts w:ascii="Arial" w:hAnsi="Arial" w:cs="Arial"/>
                <w:b/>
                <w:bCs/>
                <w:sz w:val="10"/>
                <w:szCs w:val="10"/>
                <w:lang w:eastAsia="es-MX"/>
              </w:rPr>
              <w:t> </w:t>
            </w:r>
          </w:p>
        </w:tc>
      </w:tr>
      <w:tr w:rsidR="006916E8" w:rsidRPr="003F039D" w:rsidTr="00CE4E07">
        <w:trPr>
          <w:trHeight w:val="237"/>
        </w:trPr>
        <w:tc>
          <w:tcPr>
            <w:tcW w:w="97"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1118"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b/>
                <w:bCs/>
                <w:sz w:val="10"/>
                <w:szCs w:val="10"/>
                <w:lang w:eastAsia="es-MX"/>
              </w:rPr>
            </w:pPr>
            <w:r w:rsidRPr="003F039D">
              <w:rPr>
                <w:rFonts w:ascii="Arial" w:hAnsi="Arial" w:cs="Arial"/>
                <w:b/>
                <w:bCs/>
                <w:sz w:val="10"/>
                <w:szCs w:val="10"/>
                <w:lang w:eastAsia="es-MX"/>
              </w:rPr>
              <w:t> </w:t>
            </w:r>
          </w:p>
        </w:tc>
        <w:tc>
          <w:tcPr>
            <w:tcW w:w="3246" w:type="pct"/>
            <w:gridSpan w:val="5"/>
            <w:tcBorders>
              <w:top w:val="nil"/>
              <w:left w:val="nil"/>
              <w:bottom w:val="nil"/>
              <w:right w:val="nil"/>
            </w:tcBorders>
            <w:shd w:val="clear" w:color="000000" w:fill="FFFFFF"/>
            <w:noWrap/>
            <w:vAlign w:val="bottom"/>
            <w:hideMark/>
          </w:tcPr>
          <w:p w:rsidR="006916E8" w:rsidRPr="003F039D" w:rsidRDefault="006916E8" w:rsidP="00CE4E07">
            <w:pPr>
              <w:jc w:val="center"/>
              <w:rPr>
                <w:rFonts w:ascii="Arial" w:hAnsi="Arial" w:cs="Arial"/>
                <w:b/>
                <w:bCs/>
                <w:sz w:val="10"/>
                <w:szCs w:val="10"/>
                <w:lang w:eastAsia="es-MX"/>
              </w:rPr>
            </w:pPr>
            <w:r w:rsidRPr="003F039D">
              <w:rPr>
                <w:rFonts w:ascii="Arial" w:hAnsi="Arial" w:cs="Arial"/>
                <w:b/>
                <w:bCs/>
                <w:sz w:val="10"/>
                <w:szCs w:val="10"/>
                <w:lang w:eastAsia="es-MX"/>
              </w:rPr>
              <w:t xml:space="preserve">Del 1 de Enero al 31 de </w:t>
            </w:r>
            <w:r>
              <w:rPr>
                <w:rFonts w:ascii="Arial" w:hAnsi="Arial" w:cs="Arial"/>
                <w:b/>
                <w:bCs/>
                <w:sz w:val="10"/>
                <w:szCs w:val="10"/>
                <w:lang w:eastAsia="es-MX"/>
              </w:rPr>
              <w:t>Diciem</w:t>
            </w:r>
            <w:r w:rsidRPr="003F039D">
              <w:rPr>
                <w:rFonts w:ascii="Arial" w:hAnsi="Arial" w:cs="Arial"/>
                <w:b/>
                <w:bCs/>
                <w:sz w:val="10"/>
                <w:szCs w:val="10"/>
                <w:lang w:eastAsia="es-MX"/>
              </w:rPr>
              <w:t>bre de 2019</w:t>
            </w:r>
          </w:p>
        </w:tc>
        <w:tc>
          <w:tcPr>
            <w:tcW w:w="443"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b/>
                <w:bCs/>
                <w:sz w:val="10"/>
                <w:szCs w:val="10"/>
                <w:lang w:eastAsia="es-MX"/>
              </w:rPr>
            </w:pPr>
            <w:r w:rsidRPr="003F039D">
              <w:rPr>
                <w:rFonts w:ascii="Arial" w:hAnsi="Arial" w:cs="Arial"/>
                <w:b/>
                <w:bCs/>
                <w:sz w:val="10"/>
                <w:szCs w:val="10"/>
                <w:lang w:eastAsia="es-MX"/>
              </w:rPr>
              <w:t> </w:t>
            </w:r>
          </w:p>
        </w:tc>
        <w:tc>
          <w:tcPr>
            <w:tcW w:w="97"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b/>
                <w:bCs/>
                <w:sz w:val="10"/>
                <w:szCs w:val="10"/>
                <w:lang w:eastAsia="es-MX"/>
              </w:rPr>
            </w:pPr>
            <w:r w:rsidRPr="003F039D">
              <w:rPr>
                <w:rFonts w:ascii="Arial" w:hAnsi="Arial" w:cs="Arial"/>
                <w:b/>
                <w:bCs/>
                <w:sz w:val="10"/>
                <w:szCs w:val="10"/>
                <w:lang w:eastAsia="es-MX"/>
              </w:rPr>
              <w:t> </w:t>
            </w:r>
          </w:p>
        </w:tc>
      </w:tr>
      <w:tr w:rsidR="006916E8" w:rsidRPr="003F039D" w:rsidTr="00CE4E07">
        <w:trPr>
          <w:trHeight w:val="237"/>
        </w:trPr>
        <w:tc>
          <w:tcPr>
            <w:tcW w:w="97" w:type="pct"/>
            <w:tcBorders>
              <w:top w:val="nil"/>
              <w:left w:val="nil"/>
              <w:bottom w:val="nil"/>
              <w:right w:val="nil"/>
            </w:tcBorders>
            <w:shd w:val="clear" w:color="000000" w:fill="FFFFFF"/>
            <w:noWrap/>
            <w:vAlign w:val="center"/>
            <w:hideMark/>
          </w:tcPr>
          <w:p w:rsidR="006916E8" w:rsidRPr="003F039D" w:rsidRDefault="006916E8" w:rsidP="00CE4E07">
            <w:pPr>
              <w:rPr>
                <w:rFonts w:ascii="Arial" w:hAnsi="Arial" w:cs="Arial"/>
                <w:b/>
                <w:bCs/>
                <w:sz w:val="10"/>
                <w:szCs w:val="10"/>
                <w:lang w:eastAsia="es-MX"/>
              </w:rPr>
            </w:pPr>
            <w:r w:rsidRPr="003F039D">
              <w:rPr>
                <w:rFonts w:ascii="Arial" w:hAnsi="Arial" w:cs="Arial"/>
                <w:b/>
                <w:bCs/>
                <w:sz w:val="10"/>
                <w:szCs w:val="10"/>
                <w:lang w:eastAsia="es-MX"/>
              </w:rPr>
              <w:t> </w:t>
            </w:r>
          </w:p>
        </w:tc>
        <w:tc>
          <w:tcPr>
            <w:tcW w:w="1118" w:type="pct"/>
            <w:tcBorders>
              <w:top w:val="nil"/>
              <w:left w:val="nil"/>
              <w:bottom w:val="nil"/>
              <w:right w:val="nil"/>
            </w:tcBorders>
            <w:shd w:val="clear" w:color="000000" w:fill="FFFFFF"/>
            <w:noWrap/>
            <w:vAlign w:val="bottom"/>
            <w:hideMark/>
          </w:tcPr>
          <w:p w:rsidR="006916E8" w:rsidRPr="003F039D" w:rsidRDefault="006916E8" w:rsidP="00CE4E07">
            <w:pPr>
              <w:jc w:val="right"/>
              <w:rPr>
                <w:rFonts w:ascii="Arial" w:hAnsi="Arial" w:cs="Arial"/>
                <w:b/>
                <w:bCs/>
                <w:sz w:val="10"/>
                <w:szCs w:val="10"/>
                <w:lang w:eastAsia="es-MX"/>
              </w:rPr>
            </w:pPr>
            <w:r w:rsidRPr="003F039D">
              <w:rPr>
                <w:rFonts w:ascii="Arial" w:hAnsi="Arial" w:cs="Arial"/>
                <w:b/>
                <w:bCs/>
                <w:sz w:val="10"/>
                <w:szCs w:val="10"/>
                <w:lang w:eastAsia="es-MX"/>
              </w:rPr>
              <w:t> </w:t>
            </w:r>
          </w:p>
        </w:tc>
        <w:tc>
          <w:tcPr>
            <w:tcW w:w="3246" w:type="pct"/>
            <w:gridSpan w:val="5"/>
            <w:tcBorders>
              <w:top w:val="nil"/>
              <w:left w:val="nil"/>
              <w:bottom w:val="nil"/>
              <w:right w:val="nil"/>
            </w:tcBorders>
            <w:shd w:val="clear" w:color="000000" w:fill="FFFFFF"/>
            <w:noWrap/>
            <w:vAlign w:val="bottom"/>
            <w:hideMark/>
          </w:tcPr>
          <w:p w:rsidR="006916E8" w:rsidRPr="003F039D" w:rsidRDefault="006916E8" w:rsidP="00CE4E07">
            <w:pPr>
              <w:jc w:val="center"/>
              <w:rPr>
                <w:rFonts w:ascii="Arial" w:hAnsi="Arial" w:cs="Arial"/>
                <w:b/>
                <w:bCs/>
                <w:sz w:val="10"/>
                <w:szCs w:val="10"/>
                <w:lang w:eastAsia="es-MX"/>
              </w:rPr>
            </w:pPr>
            <w:r w:rsidRPr="003F039D">
              <w:rPr>
                <w:rFonts w:ascii="Arial" w:hAnsi="Arial" w:cs="Arial"/>
                <w:b/>
                <w:bCs/>
                <w:sz w:val="10"/>
                <w:szCs w:val="10"/>
                <w:lang w:eastAsia="es-MX"/>
              </w:rPr>
              <w:t>(Pesos)</w:t>
            </w:r>
          </w:p>
        </w:tc>
        <w:tc>
          <w:tcPr>
            <w:tcW w:w="443"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sz w:val="10"/>
                <w:szCs w:val="10"/>
                <w:lang w:eastAsia="es-MX"/>
              </w:rPr>
            </w:pPr>
            <w:r w:rsidRPr="003F039D">
              <w:rPr>
                <w:rFonts w:ascii="Arial" w:hAnsi="Arial" w:cs="Arial"/>
                <w:sz w:val="10"/>
                <w:szCs w:val="10"/>
                <w:lang w:eastAsia="es-MX"/>
              </w:rPr>
              <w:t> </w:t>
            </w:r>
          </w:p>
        </w:tc>
        <w:tc>
          <w:tcPr>
            <w:tcW w:w="97"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sz w:val="10"/>
                <w:szCs w:val="10"/>
                <w:lang w:eastAsia="es-MX"/>
              </w:rPr>
            </w:pPr>
            <w:r w:rsidRPr="003F039D">
              <w:rPr>
                <w:rFonts w:ascii="Arial" w:hAnsi="Arial" w:cs="Arial"/>
                <w:sz w:val="10"/>
                <w:szCs w:val="10"/>
                <w:lang w:eastAsia="es-MX"/>
              </w:rPr>
              <w:t> </w:t>
            </w:r>
          </w:p>
        </w:tc>
      </w:tr>
      <w:tr w:rsidR="006916E8" w:rsidRPr="003F039D" w:rsidTr="00CE4E07">
        <w:trPr>
          <w:trHeight w:val="154"/>
        </w:trPr>
        <w:tc>
          <w:tcPr>
            <w:tcW w:w="5000" w:type="pct"/>
            <w:gridSpan w:val="9"/>
            <w:tcBorders>
              <w:top w:val="nil"/>
              <w:left w:val="nil"/>
              <w:bottom w:val="nil"/>
              <w:right w:val="nil"/>
            </w:tcBorders>
            <w:shd w:val="clear" w:color="000000" w:fill="FFFFFF"/>
            <w:noWrap/>
            <w:vAlign w:val="center"/>
            <w:hideMark/>
          </w:tcPr>
          <w:p w:rsidR="006916E8" w:rsidRPr="003F039D" w:rsidRDefault="006916E8" w:rsidP="00CE4E07">
            <w:pPr>
              <w:jc w:val="center"/>
              <w:rPr>
                <w:rFonts w:ascii="Arial" w:hAnsi="Arial" w:cs="Arial"/>
                <w:b/>
                <w:bCs/>
                <w:sz w:val="10"/>
                <w:szCs w:val="10"/>
                <w:lang w:eastAsia="es-MX"/>
              </w:rPr>
            </w:pPr>
            <w:r w:rsidRPr="003F039D">
              <w:rPr>
                <w:rFonts w:ascii="Arial" w:hAnsi="Arial" w:cs="Arial"/>
                <w:b/>
                <w:bCs/>
                <w:sz w:val="10"/>
                <w:szCs w:val="10"/>
                <w:lang w:eastAsia="es-MX"/>
              </w:rPr>
              <w:t> </w:t>
            </w:r>
          </w:p>
        </w:tc>
      </w:tr>
      <w:tr w:rsidR="006916E8" w:rsidRPr="003F039D" w:rsidTr="00CE4E07">
        <w:trPr>
          <w:trHeight w:val="130"/>
        </w:trPr>
        <w:tc>
          <w:tcPr>
            <w:tcW w:w="5000" w:type="pct"/>
            <w:gridSpan w:val="9"/>
            <w:tcBorders>
              <w:top w:val="nil"/>
              <w:left w:val="nil"/>
              <w:bottom w:val="nil"/>
              <w:right w:val="nil"/>
            </w:tcBorders>
            <w:shd w:val="clear" w:color="000000" w:fill="FFFFFF"/>
            <w:noWrap/>
            <w:vAlign w:val="center"/>
            <w:hideMark/>
          </w:tcPr>
          <w:p w:rsidR="006916E8" w:rsidRPr="003F039D" w:rsidRDefault="006916E8" w:rsidP="00CE4E07">
            <w:pPr>
              <w:jc w:val="center"/>
              <w:rPr>
                <w:rFonts w:ascii="Arial" w:hAnsi="Arial" w:cs="Arial"/>
                <w:b/>
                <w:bCs/>
                <w:sz w:val="10"/>
                <w:szCs w:val="10"/>
                <w:lang w:eastAsia="es-MX"/>
              </w:rPr>
            </w:pPr>
            <w:r w:rsidRPr="003F039D">
              <w:rPr>
                <w:rFonts w:ascii="Arial" w:hAnsi="Arial" w:cs="Arial"/>
                <w:b/>
                <w:bCs/>
                <w:sz w:val="10"/>
                <w:szCs w:val="10"/>
                <w:lang w:eastAsia="es-MX"/>
              </w:rPr>
              <w:t> </w:t>
            </w:r>
          </w:p>
        </w:tc>
      </w:tr>
      <w:tr w:rsidR="006916E8" w:rsidRPr="003F039D" w:rsidTr="00CE4E07">
        <w:trPr>
          <w:trHeight w:val="237"/>
        </w:trPr>
        <w:tc>
          <w:tcPr>
            <w:tcW w:w="97" w:type="pct"/>
            <w:tcBorders>
              <w:top w:val="single" w:sz="4" w:space="0" w:color="auto"/>
              <w:left w:val="single" w:sz="4" w:space="0" w:color="auto"/>
              <w:bottom w:val="nil"/>
              <w:right w:val="nil"/>
            </w:tcBorders>
            <w:shd w:val="clear" w:color="000000" w:fill="339933"/>
            <w:vAlign w:val="center"/>
            <w:hideMark/>
          </w:tcPr>
          <w:p w:rsidR="006916E8" w:rsidRPr="003F039D" w:rsidRDefault="006916E8" w:rsidP="00CE4E07">
            <w:pPr>
              <w:jc w:val="center"/>
              <w:rPr>
                <w:rFonts w:ascii="Arial" w:hAnsi="Arial" w:cs="Arial"/>
                <w:b/>
                <w:bCs/>
                <w:color w:val="FFFFFF"/>
                <w:sz w:val="10"/>
                <w:szCs w:val="10"/>
                <w:lang w:eastAsia="es-MX"/>
              </w:rPr>
            </w:pPr>
            <w:r w:rsidRPr="003F039D">
              <w:rPr>
                <w:rFonts w:ascii="Arial" w:hAnsi="Arial" w:cs="Arial"/>
                <w:b/>
                <w:bCs/>
                <w:color w:val="FFFFFF"/>
                <w:sz w:val="10"/>
                <w:szCs w:val="10"/>
                <w:lang w:eastAsia="es-MX"/>
              </w:rPr>
              <w:t> </w:t>
            </w:r>
          </w:p>
        </w:tc>
        <w:tc>
          <w:tcPr>
            <w:tcW w:w="2237" w:type="pct"/>
            <w:gridSpan w:val="2"/>
            <w:vMerge w:val="restart"/>
            <w:tcBorders>
              <w:top w:val="single" w:sz="4" w:space="0" w:color="auto"/>
              <w:left w:val="nil"/>
              <w:bottom w:val="single" w:sz="4" w:space="0" w:color="000000"/>
              <w:right w:val="nil"/>
            </w:tcBorders>
            <w:shd w:val="clear" w:color="000000" w:fill="339933"/>
            <w:vAlign w:val="center"/>
            <w:hideMark/>
          </w:tcPr>
          <w:p w:rsidR="006916E8" w:rsidRPr="003F039D" w:rsidRDefault="006916E8" w:rsidP="00CE4E07">
            <w:pPr>
              <w:jc w:val="center"/>
              <w:rPr>
                <w:rFonts w:ascii="Arial" w:hAnsi="Arial" w:cs="Arial"/>
                <w:b/>
                <w:bCs/>
                <w:color w:val="FFFFFF"/>
                <w:sz w:val="10"/>
                <w:szCs w:val="10"/>
                <w:lang w:eastAsia="es-MX"/>
              </w:rPr>
            </w:pPr>
            <w:r w:rsidRPr="003F039D">
              <w:rPr>
                <w:rFonts w:ascii="Arial" w:hAnsi="Arial" w:cs="Arial"/>
                <w:b/>
                <w:bCs/>
                <w:color w:val="FFFFFF"/>
                <w:sz w:val="10"/>
                <w:szCs w:val="10"/>
                <w:lang w:eastAsia="es-MX"/>
              </w:rPr>
              <w:t>Concepto</w:t>
            </w:r>
          </w:p>
        </w:tc>
        <w:tc>
          <w:tcPr>
            <w:tcW w:w="512" w:type="pct"/>
            <w:tcBorders>
              <w:top w:val="single" w:sz="4" w:space="0" w:color="auto"/>
              <w:left w:val="nil"/>
              <w:bottom w:val="nil"/>
              <w:right w:val="nil"/>
            </w:tcBorders>
            <w:shd w:val="clear" w:color="000000" w:fill="339933"/>
            <w:vAlign w:val="center"/>
            <w:hideMark/>
          </w:tcPr>
          <w:p w:rsidR="006916E8" w:rsidRPr="003F039D" w:rsidRDefault="006916E8" w:rsidP="00CE4E07">
            <w:pPr>
              <w:jc w:val="center"/>
              <w:rPr>
                <w:rFonts w:ascii="Arial" w:hAnsi="Arial" w:cs="Arial"/>
                <w:b/>
                <w:bCs/>
                <w:color w:val="FFFFFF"/>
                <w:sz w:val="10"/>
                <w:szCs w:val="10"/>
                <w:lang w:eastAsia="es-MX"/>
              </w:rPr>
            </w:pPr>
            <w:r w:rsidRPr="003F039D">
              <w:rPr>
                <w:rFonts w:ascii="Arial" w:hAnsi="Arial" w:cs="Arial"/>
                <w:b/>
                <w:bCs/>
                <w:color w:val="FFFFFF"/>
                <w:sz w:val="10"/>
                <w:szCs w:val="10"/>
                <w:lang w:eastAsia="es-MX"/>
              </w:rPr>
              <w:t>Saldo Inicial</w:t>
            </w:r>
          </w:p>
        </w:tc>
        <w:tc>
          <w:tcPr>
            <w:tcW w:w="551" w:type="pct"/>
            <w:tcBorders>
              <w:top w:val="single" w:sz="4" w:space="0" w:color="auto"/>
              <w:left w:val="nil"/>
              <w:bottom w:val="nil"/>
              <w:right w:val="nil"/>
            </w:tcBorders>
            <w:shd w:val="clear" w:color="000000" w:fill="339933"/>
            <w:vAlign w:val="center"/>
            <w:hideMark/>
          </w:tcPr>
          <w:p w:rsidR="006916E8" w:rsidRPr="003F039D" w:rsidRDefault="006916E8" w:rsidP="00CE4E07">
            <w:pPr>
              <w:jc w:val="center"/>
              <w:rPr>
                <w:rFonts w:ascii="Arial" w:hAnsi="Arial" w:cs="Arial"/>
                <w:b/>
                <w:bCs/>
                <w:color w:val="FFFFFF"/>
                <w:sz w:val="10"/>
                <w:szCs w:val="10"/>
                <w:lang w:eastAsia="es-MX"/>
              </w:rPr>
            </w:pPr>
            <w:r w:rsidRPr="003F039D">
              <w:rPr>
                <w:rFonts w:ascii="Arial" w:hAnsi="Arial" w:cs="Arial"/>
                <w:b/>
                <w:bCs/>
                <w:color w:val="FFFFFF"/>
                <w:sz w:val="10"/>
                <w:szCs w:val="10"/>
                <w:lang w:eastAsia="es-MX"/>
              </w:rPr>
              <w:t>Cargos del Periodo</w:t>
            </w:r>
          </w:p>
        </w:tc>
        <w:tc>
          <w:tcPr>
            <w:tcW w:w="551" w:type="pct"/>
            <w:tcBorders>
              <w:top w:val="single" w:sz="4" w:space="0" w:color="auto"/>
              <w:left w:val="nil"/>
              <w:bottom w:val="nil"/>
              <w:right w:val="nil"/>
            </w:tcBorders>
            <w:shd w:val="clear" w:color="000000" w:fill="339933"/>
            <w:vAlign w:val="center"/>
            <w:hideMark/>
          </w:tcPr>
          <w:p w:rsidR="006916E8" w:rsidRPr="003F039D" w:rsidRDefault="006916E8" w:rsidP="00CE4E07">
            <w:pPr>
              <w:jc w:val="center"/>
              <w:rPr>
                <w:rFonts w:ascii="Arial" w:hAnsi="Arial" w:cs="Arial"/>
                <w:b/>
                <w:bCs/>
                <w:color w:val="FFFFFF"/>
                <w:sz w:val="10"/>
                <w:szCs w:val="10"/>
                <w:lang w:eastAsia="es-MX"/>
              </w:rPr>
            </w:pPr>
            <w:r w:rsidRPr="003F039D">
              <w:rPr>
                <w:rFonts w:ascii="Arial" w:hAnsi="Arial" w:cs="Arial"/>
                <w:b/>
                <w:bCs/>
                <w:color w:val="FFFFFF"/>
                <w:sz w:val="10"/>
                <w:szCs w:val="10"/>
                <w:lang w:eastAsia="es-MX"/>
              </w:rPr>
              <w:t>Abonos del Periodo</w:t>
            </w:r>
          </w:p>
        </w:tc>
        <w:tc>
          <w:tcPr>
            <w:tcW w:w="512" w:type="pct"/>
            <w:tcBorders>
              <w:top w:val="single" w:sz="4" w:space="0" w:color="auto"/>
              <w:left w:val="nil"/>
              <w:bottom w:val="nil"/>
              <w:right w:val="nil"/>
            </w:tcBorders>
            <w:shd w:val="clear" w:color="000000" w:fill="339933"/>
            <w:vAlign w:val="center"/>
            <w:hideMark/>
          </w:tcPr>
          <w:p w:rsidR="006916E8" w:rsidRPr="003F039D" w:rsidRDefault="006916E8" w:rsidP="00CE4E07">
            <w:pPr>
              <w:jc w:val="center"/>
              <w:rPr>
                <w:rFonts w:ascii="Arial" w:hAnsi="Arial" w:cs="Arial"/>
                <w:b/>
                <w:bCs/>
                <w:color w:val="FFFFFF"/>
                <w:sz w:val="10"/>
                <w:szCs w:val="10"/>
                <w:lang w:eastAsia="es-MX"/>
              </w:rPr>
            </w:pPr>
            <w:r w:rsidRPr="003F039D">
              <w:rPr>
                <w:rFonts w:ascii="Arial" w:hAnsi="Arial" w:cs="Arial"/>
                <w:b/>
                <w:bCs/>
                <w:color w:val="FFFFFF"/>
                <w:sz w:val="10"/>
                <w:szCs w:val="10"/>
                <w:lang w:eastAsia="es-MX"/>
              </w:rPr>
              <w:t>Saldo Final</w:t>
            </w:r>
          </w:p>
        </w:tc>
        <w:tc>
          <w:tcPr>
            <w:tcW w:w="443" w:type="pct"/>
            <w:tcBorders>
              <w:top w:val="single" w:sz="4" w:space="0" w:color="auto"/>
              <w:left w:val="nil"/>
              <w:bottom w:val="nil"/>
              <w:right w:val="nil"/>
            </w:tcBorders>
            <w:shd w:val="clear" w:color="000000" w:fill="339933"/>
            <w:vAlign w:val="center"/>
            <w:hideMark/>
          </w:tcPr>
          <w:p w:rsidR="006916E8" w:rsidRPr="003F039D" w:rsidRDefault="006916E8" w:rsidP="00CE4E07">
            <w:pPr>
              <w:jc w:val="center"/>
              <w:rPr>
                <w:rFonts w:ascii="Arial" w:hAnsi="Arial" w:cs="Arial"/>
                <w:b/>
                <w:bCs/>
                <w:color w:val="FFFFFF"/>
                <w:sz w:val="10"/>
                <w:szCs w:val="10"/>
                <w:lang w:eastAsia="es-MX"/>
              </w:rPr>
            </w:pPr>
            <w:r w:rsidRPr="003F039D">
              <w:rPr>
                <w:rFonts w:ascii="Arial" w:hAnsi="Arial" w:cs="Arial"/>
                <w:b/>
                <w:bCs/>
                <w:color w:val="FFFFFF"/>
                <w:sz w:val="10"/>
                <w:szCs w:val="10"/>
                <w:lang w:eastAsia="es-MX"/>
              </w:rPr>
              <w:t>Variación del Periodo</w:t>
            </w:r>
          </w:p>
        </w:tc>
        <w:tc>
          <w:tcPr>
            <w:tcW w:w="97" w:type="pct"/>
            <w:tcBorders>
              <w:top w:val="single" w:sz="4" w:space="0" w:color="auto"/>
              <w:left w:val="nil"/>
              <w:bottom w:val="nil"/>
              <w:right w:val="single" w:sz="4" w:space="0" w:color="auto"/>
            </w:tcBorders>
            <w:shd w:val="clear" w:color="000000" w:fill="339933"/>
            <w:vAlign w:val="center"/>
            <w:hideMark/>
          </w:tcPr>
          <w:p w:rsidR="006916E8" w:rsidRPr="003F039D" w:rsidRDefault="006916E8" w:rsidP="00CE4E07">
            <w:pPr>
              <w:jc w:val="center"/>
              <w:rPr>
                <w:rFonts w:ascii="Arial" w:hAnsi="Arial" w:cs="Arial"/>
                <w:b/>
                <w:bCs/>
                <w:color w:val="FFFFFF"/>
                <w:sz w:val="10"/>
                <w:szCs w:val="10"/>
                <w:lang w:eastAsia="es-MX"/>
              </w:rPr>
            </w:pPr>
            <w:r w:rsidRPr="003F039D">
              <w:rPr>
                <w:rFonts w:ascii="Arial" w:hAnsi="Arial" w:cs="Arial"/>
                <w:b/>
                <w:bCs/>
                <w:color w:val="FFFFFF"/>
                <w:sz w:val="10"/>
                <w:szCs w:val="10"/>
                <w:lang w:eastAsia="es-MX"/>
              </w:rPr>
              <w:t> </w:t>
            </w:r>
          </w:p>
        </w:tc>
      </w:tr>
      <w:tr w:rsidR="006916E8" w:rsidRPr="003F039D" w:rsidTr="00CE4E07">
        <w:trPr>
          <w:trHeight w:val="237"/>
        </w:trPr>
        <w:tc>
          <w:tcPr>
            <w:tcW w:w="97" w:type="pct"/>
            <w:tcBorders>
              <w:top w:val="nil"/>
              <w:left w:val="single" w:sz="4" w:space="0" w:color="auto"/>
              <w:bottom w:val="single" w:sz="4" w:space="0" w:color="auto"/>
              <w:right w:val="nil"/>
            </w:tcBorders>
            <w:shd w:val="clear" w:color="000000" w:fill="339933"/>
            <w:vAlign w:val="center"/>
            <w:hideMark/>
          </w:tcPr>
          <w:p w:rsidR="006916E8" w:rsidRPr="003F039D" w:rsidRDefault="006916E8" w:rsidP="00CE4E07">
            <w:pPr>
              <w:jc w:val="center"/>
              <w:rPr>
                <w:rFonts w:ascii="Arial" w:hAnsi="Arial" w:cs="Arial"/>
                <w:b/>
                <w:bCs/>
                <w:color w:val="FFFFFF"/>
                <w:sz w:val="10"/>
                <w:szCs w:val="10"/>
                <w:lang w:eastAsia="es-MX"/>
              </w:rPr>
            </w:pPr>
            <w:r w:rsidRPr="003F039D">
              <w:rPr>
                <w:rFonts w:ascii="Arial" w:hAnsi="Arial" w:cs="Arial"/>
                <w:b/>
                <w:bCs/>
                <w:color w:val="FFFFFF"/>
                <w:sz w:val="10"/>
                <w:szCs w:val="10"/>
                <w:lang w:eastAsia="es-MX"/>
              </w:rPr>
              <w:t> </w:t>
            </w:r>
          </w:p>
        </w:tc>
        <w:tc>
          <w:tcPr>
            <w:tcW w:w="2237" w:type="pct"/>
            <w:gridSpan w:val="2"/>
            <w:vMerge/>
            <w:tcBorders>
              <w:top w:val="nil"/>
              <w:left w:val="single" w:sz="4" w:space="0" w:color="auto"/>
              <w:bottom w:val="single" w:sz="4" w:space="0" w:color="auto"/>
              <w:right w:val="nil"/>
            </w:tcBorders>
            <w:vAlign w:val="center"/>
            <w:hideMark/>
          </w:tcPr>
          <w:p w:rsidR="006916E8" w:rsidRPr="003F039D" w:rsidRDefault="006916E8" w:rsidP="00CE4E07">
            <w:pPr>
              <w:rPr>
                <w:rFonts w:ascii="Arial" w:hAnsi="Arial" w:cs="Arial"/>
                <w:b/>
                <w:bCs/>
                <w:color w:val="FFFFFF"/>
                <w:sz w:val="10"/>
                <w:szCs w:val="10"/>
                <w:lang w:eastAsia="es-MX"/>
              </w:rPr>
            </w:pPr>
          </w:p>
        </w:tc>
        <w:tc>
          <w:tcPr>
            <w:tcW w:w="512" w:type="pct"/>
            <w:tcBorders>
              <w:top w:val="nil"/>
              <w:left w:val="nil"/>
              <w:bottom w:val="single" w:sz="4" w:space="0" w:color="auto"/>
              <w:right w:val="nil"/>
            </w:tcBorders>
            <w:shd w:val="clear" w:color="000000" w:fill="339933"/>
            <w:vAlign w:val="center"/>
            <w:hideMark/>
          </w:tcPr>
          <w:p w:rsidR="006916E8" w:rsidRPr="003F039D" w:rsidRDefault="006916E8" w:rsidP="00CE4E07">
            <w:pPr>
              <w:jc w:val="center"/>
              <w:rPr>
                <w:rFonts w:ascii="Arial" w:hAnsi="Arial" w:cs="Arial"/>
                <w:b/>
                <w:bCs/>
                <w:color w:val="FFFFFF"/>
                <w:sz w:val="10"/>
                <w:szCs w:val="10"/>
                <w:lang w:eastAsia="es-MX"/>
              </w:rPr>
            </w:pPr>
            <w:r w:rsidRPr="003F039D">
              <w:rPr>
                <w:rFonts w:ascii="Arial" w:hAnsi="Arial" w:cs="Arial"/>
                <w:b/>
                <w:bCs/>
                <w:color w:val="FFFFFF"/>
                <w:sz w:val="10"/>
                <w:szCs w:val="10"/>
                <w:lang w:eastAsia="es-MX"/>
              </w:rPr>
              <w:t>1</w:t>
            </w:r>
          </w:p>
        </w:tc>
        <w:tc>
          <w:tcPr>
            <w:tcW w:w="551" w:type="pct"/>
            <w:tcBorders>
              <w:top w:val="nil"/>
              <w:left w:val="nil"/>
              <w:bottom w:val="single" w:sz="4" w:space="0" w:color="auto"/>
              <w:right w:val="nil"/>
            </w:tcBorders>
            <w:shd w:val="clear" w:color="000000" w:fill="339933"/>
            <w:vAlign w:val="center"/>
            <w:hideMark/>
          </w:tcPr>
          <w:p w:rsidR="006916E8" w:rsidRPr="003F039D" w:rsidRDefault="006916E8" w:rsidP="00CE4E07">
            <w:pPr>
              <w:jc w:val="center"/>
              <w:rPr>
                <w:rFonts w:ascii="Arial" w:hAnsi="Arial" w:cs="Arial"/>
                <w:b/>
                <w:bCs/>
                <w:color w:val="FFFFFF"/>
                <w:sz w:val="10"/>
                <w:szCs w:val="10"/>
                <w:lang w:eastAsia="es-MX"/>
              </w:rPr>
            </w:pPr>
            <w:r w:rsidRPr="003F039D">
              <w:rPr>
                <w:rFonts w:ascii="Arial" w:hAnsi="Arial" w:cs="Arial"/>
                <w:b/>
                <w:bCs/>
                <w:color w:val="FFFFFF"/>
                <w:sz w:val="10"/>
                <w:szCs w:val="10"/>
                <w:lang w:eastAsia="es-MX"/>
              </w:rPr>
              <w:t>2</w:t>
            </w:r>
          </w:p>
        </w:tc>
        <w:tc>
          <w:tcPr>
            <w:tcW w:w="551" w:type="pct"/>
            <w:tcBorders>
              <w:top w:val="nil"/>
              <w:left w:val="nil"/>
              <w:bottom w:val="single" w:sz="4" w:space="0" w:color="auto"/>
              <w:right w:val="nil"/>
            </w:tcBorders>
            <w:shd w:val="clear" w:color="000000" w:fill="339933"/>
            <w:vAlign w:val="center"/>
            <w:hideMark/>
          </w:tcPr>
          <w:p w:rsidR="006916E8" w:rsidRPr="003F039D" w:rsidRDefault="006916E8" w:rsidP="00CE4E07">
            <w:pPr>
              <w:jc w:val="center"/>
              <w:rPr>
                <w:rFonts w:ascii="Arial" w:hAnsi="Arial" w:cs="Arial"/>
                <w:b/>
                <w:bCs/>
                <w:color w:val="FFFFFF"/>
                <w:sz w:val="10"/>
                <w:szCs w:val="10"/>
                <w:lang w:eastAsia="es-MX"/>
              </w:rPr>
            </w:pPr>
            <w:r w:rsidRPr="003F039D">
              <w:rPr>
                <w:rFonts w:ascii="Arial" w:hAnsi="Arial" w:cs="Arial"/>
                <w:b/>
                <w:bCs/>
                <w:color w:val="FFFFFF"/>
                <w:sz w:val="10"/>
                <w:szCs w:val="10"/>
                <w:lang w:eastAsia="es-MX"/>
              </w:rPr>
              <w:t>3</w:t>
            </w:r>
          </w:p>
        </w:tc>
        <w:tc>
          <w:tcPr>
            <w:tcW w:w="512" w:type="pct"/>
            <w:tcBorders>
              <w:top w:val="nil"/>
              <w:left w:val="nil"/>
              <w:bottom w:val="single" w:sz="4" w:space="0" w:color="auto"/>
              <w:right w:val="nil"/>
            </w:tcBorders>
            <w:shd w:val="clear" w:color="000000" w:fill="339933"/>
            <w:vAlign w:val="center"/>
            <w:hideMark/>
          </w:tcPr>
          <w:p w:rsidR="006916E8" w:rsidRPr="003F039D" w:rsidRDefault="006916E8" w:rsidP="00CE4E07">
            <w:pPr>
              <w:jc w:val="center"/>
              <w:rPr>
                <w:rFonts w:ascii="Arial" w:hAnsi="Arial" w:cs="Arial"/>
                <w:b/>
                <w:bCs/>
                <w:color w:val="FFFFFF"/>
                <w:sz w:val="10"/>
                <w:szCs w:val="10"/>
                <w:lang w:eastAsia="es-MX"/>
              </w:rPr>
            </w:pPr>
            <w:r w:rsidRPr="003F039D">
              <w:rPr>
                <w:rFonts w:ascii="Arial" w:hAnsi="Arial" w:cs="Arial"/>
                <w:b/>
                <w:bCs/>
                <w:color w:val="FFFFFF"/>
                <w:sz w:val="10"/>
                <w:szCs w:val="10"/>
                <w:lang w:eastAsia="es-MX"/>
              </w:rPr>
              <w:t>4 =(1+2-3)</w:t>
            </w:r>
          </w:p>
        </w:tc>
        <w:tc>
          <w:tcPr>
            <w:tcW w:w="443" w:type="pct"/>
            <w:tcBorders>
              <w:top w:val="nil"/>
              <w:left w:val="nil"/>
              <w:bottom w:val="single" w:sz="4" w:space="0" w:color="auto"/>
              <w:right w:val="nil"/>
            </w:tcBorders>
            <w:shd w:val="clear" w:color="000000" w:fill="339933"/>
            <w:vAlign w:val="center"/>
            <w:hideMark/>
          </w:tcPr>
          <w:p w:rsidR="006916E8" w:rsidRPr="003F039D" w:rsidRDefault="006916E8" w:rsidP="00CE4E07">
            <w:pPr>
              <w:jc w:val="center"/>
              <w:rPr>
                <w:rFonts w:ascii="Arial" w:hAnsi="Arial" w:cs="Arial"/>
                <w:b/>
                <w:bCs/>
                <w:color w:val="FFFFFF"/>
                <w:sz w:val="10"/>
                <w:szCs w:val="10"/>
                <w:lang w:eastAsia="es-MX"/>
              </w:rPr>
            </w:pPr>
            <w:r w:rsidRPr="003F039D">
              <w:rPr>
                <w:rFonts w:ascii="Arial" w:hAnsi="Arial" w:cs="Arial"/>
                <w:b/>
                <w:bCs/>
                <w:color w:val="FFFFFF"/>
                <w:sz w:val="10"/>
                <w:szCs w:val="10"/>
                <w:lang w:eastAsia="es-MX"/>
              </w:rPr>
              <w:t>(4-1)</w:t>
            </w:r>
          </w:p>
        </w:tc>
        <w:tc>
          <w:tcPr>
            <w:tcW w:w="97" w:type="pct"/>
            <w:tcBorders>
              <w:top w:val="nil"/>
              <w:left w:val="nil"/>
              <w:bottom w:val="single" w:sz="4" w:space="0" w:color="auto"/>
              <w:right w:val="single" w:sz="4" w:space="0" w:color="auto"/>
            </w:tcBorders>
            <w:shd w:val="clear" w:color="000000" w:fill="339933"/>
            <w:vAlign w:val="center"/>
            <w:hideMark/>
          </w:tcPr>
          <w:p w:rsidR="006916E8" w:rsidRPr="003F039D" w:rsidRDefault="006916E8" w:rsidP="00CE4E07">
            <w:pPr>
              <w:jc w:val="center"/>
              <w:rPr>
                <w:rFonts w:ascii="Arial" w:hAnsi="Arial" w:cs="Arial"/>
                <w:b/>
                <w:bCs/>
                <w:color w:val="FFFFFF"/>
                <w:sz w:val="10"/>
                <w:szCs w:val="10"/>
                <w:lang w:eastAsia="es-MX"/>
              </w:rPr>
            </w:pPr>
            <w:r w:rsidRPr="003F039D">
              <w:rPr>
                <w:rFonts w:ascii="Arial" w:hAnsi="Arial" w:cs="Arial"/>
                <w:b/>
                <w:bCs/>
                <w:color w:val="FFFFFF"/>
                <w:sz w:val="10"/>
                <w:szCs w:val="10"/>
                <w:lang w:eastAsia="es-MX"/>
              </w:rPr>
              <w:t> </w:t>
            </w:r>
          </w:p>
        </w:tc>
      </w:tr>
      <w:tr w:rsidR="006916E8" w:rsidRPr="003F039D" w:rsidTr="00CE4E07">
        <w:trPr>
          <w:trHeight w:val="95"/>
        </w:trPr>
        <w:tc>
          <w:tcPr>
            <w:tcW w:w="5000" w:type="pct"/>
            <w:gridSpan w:val="9"/>
            <w:tcBorders>
              <w:top w:val="nil"/>
              <w:left w:val="single" w:sz="4" w:space="0" w:color="auto"/>
              <w:bottom w:val="nil"/>
              <w:right w:val="single" w:sz="4" w:space="0" w:color="000000"/>
            </w:tcBorders>
            <w:shd w:val="clear" w:color="000000" w:fill="FFFFFF"/>
            <w:noWrap/>
            <w:vAlign w:val="center"/>
            <w:hideMark/>
          </w:tcPr>
          <w:p w:rsidR="006916E8" w:rsidRPr="003F039D" w:rsidRDefault="006916E8" w:rsidP="00CE4E07">
            <w:pPr>
              <w:jc w:val="center"/>
              <w:rPr>
                <w:rFonts w:ascii="Arial" w:hAnsi="Arial" w:cs="Arial"/>
                <w:b/>
                <w:bCs/>
                <w:sz w:val="10"/>
                <w:szCs w:val="10"/>
                <w:lang w:eastAsia="es-MX"/>
              </w:rPr>
            </w:pPr>
            <w:r w:rsidRPr="003F039D">
              <w:rPr>
                <w:rFonts w:ascii="Arial" w:hAnsi="Arial" w:cs="Arial"/>
                <w:b/>
                <w:bCs/>
                <w:sz w:val="10"/>
                <w:szCs w:val="10"/>
                <w:lang w:eastAsia="es-MX"/>
              </w:rPr>
              <w:t> </w:t>
            </w:r>
          </w:p>
        </w:tc>
      </w:tr>
      <w:tr w:rsidR="006916E8" w:rsidRPr="003F039D" w:rsidTr="00CE4E07">
        <w:trPr>
          <w:trHeight w:val="166"/>
        </w:trPr>
        <w:tc>
          <w:tcPr>
            <w:tcW w:w="5000" w:type="pct"/>
            <w:gridSpan w:val="9"/>
            <w:tcBorders>
              <w:top w:val="nil"/>
              <w:left w:val="single" w:sz="4" w:space="0" w:color="auto"/>
              <w:bottom w:val="nil"/>
              <w:right w:val="single" w:sz="4" w:space="0" w:color="000000"/>
            </w:tcBorders>
            <w:shd w:val="clear" w:color="000000" w:fill="FFFFFF"/>
            <w:noWrap/>
            <w:hideMark/>
          </w:tcPr>
          <w:p w:rsidR="006916E8" w:rsidRPr="003F039D" w:rsidRDefault="006916E8" w:rsidP="00CE4E07">
            <w:pPr>
              <w:jc w:val="center"/>
              <w:rPr>
                <w:rFonts w:ascii="Arial" w:hAnsi="Arial" w:cs="Arial"/>
                <w:b/>
                <w:bCs/>
                <w:sz w:val="10"/>
                <w:szCs w:val="10"/>
                <w:lang w:eastAsia="es-MX"/>
              </w:rPr>
            </w:pPr>
            <w:r w:rsidRPr="003F039D">
              <w:rPr>
                <w:rFonts w:ascii="Arial" w:hAnsi="Arial" w:cs="Arial"/>
                <w:b/>
                <w:bCs/>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xml:space="preserve"> ACTIVO </w:t>
            </w:r>
          </w:p>
        </w:tc>
        <w:tc>
          <w:tcPr>
            <w:tcW w:w="512" w:type="pct"/>
            <w:tcBorders>
              <w:top w:val="nil"/>
              <w:left w:val="nil"/>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c>
          <w:tcPr>
            <w:tcW w:w="551" w:type="pct"/>
            <w:tcBorders>
              <w:top w:val="nil"/>
              <w:left w:val="nil"/>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c>
          <w:tcPr>
            <w:tcW w:w="551" w:type="pct"/>
            <w:tcBorders>
              <w:top w:val="nil"/>
              <w:left w:val="nil"/>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c>
          <w:tcPr>
            <w:tcW w:w="512" w:type="pct"/>
            <w:tcBorders>
              <w:top w:val="nil"/>
              <w:left w:val="nil"/>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c>
          <w:tcPr>
            <w:tcW w:w="443" w:type="pct"/>
            <w:tcBorders>
              <w:top w:val="nil"/>
              <w:left w:val="nil"/>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c>
          <w:tcPr>
            <w:tcW w:w="1118" w:type="pct"/>
            <w:tcBorders>
              <w:top w:val="nil"/>
              <w:left w:val="nil"/>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c>
          <w:tcPr>
            <w:tcW w:w="1119" w:type="pct"/>
            <w:tcBorders>
              <w:top w:val="nil"/>
              <w:left w:val="nil"/>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c>
          <w:tcPr>
            <w:tcW w:w="512" w:type="pct"/>
            <w:tcBorders>
              <w:top w:val="nil"/>
              <w:left w:val="nil"/>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c>
          <w:tcPr>
            <w:tcW w:w="551" w:type="pct"/>
            <w:tcBorders>
              <w:top w:val="nil"/>
              <w:left w:val="nil"/>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c>
          <w:tcPr>
            <w:tcW w:w="551" w:type="pct"/>
            <w:tcBorders>
              <w:top w:val="nil"/>
              <w:left w:val="nil"/>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c>
          <w:tcPr>
            <w:tcW w:w="512" w:type="pct"/>
            <w:tcBorders>
              <w:top w:val="nil"/>
              <w:left w:val="nil"/>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c>
          <w:tcPr>
            <w:tcW w:w="443" w:type="pct"/>
            <w:tcBorders>
              <w:top w:val="nil"/>
              <w:left w:val="nil"/>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b/>
                <w:bCs/>
                <w:i/>
                <w:iCs/>
                <w:color w:val="000000"/>
                <w:sz w:val="10"/>
                <w:szCs w:val="10"/>
                <w:lang w:eastAsia="es-MX"/>
              </w:rPr>
            </w:pPr>
            <w:r w:rsidRPr="003F039D">
              <w:rPr>
                <w:rFonts w:ascii="Arial" w:hAnsi="Arial" w:cs="Arial"/>
                <w:b/>
                <w:bCs/>
                <w:i/>
                <w:iCs/>
                <w:color w:val="000000"/>
                <w:sz w:val="10"/>
                <w:szCs w:val="10"/>
                <w:lang w:eastAsia="es-MX"/>
              </w:rPr>
              <w:t> </w:t>
            </w:r>
          </w:p>
        </w:tc>
        <w:tc>
          <w:tcPr>
            <w:tcW w:w="2237" w:type="pct"/>
            <w:gridSpan w:val="2"/>
            <w:tcBorders>
              <w:top w:val="nil"/>
              <w:left w:val="nil"/>
              <w:bottom w:val="nil"/>
              <w:right w:val="nil"/>
            </w:tcBorders>
            <w:shd w:val="clear" w:color="000000" w:fill="FFFFFF"/>
            <w:hideMark/>
          </w:tcPr>
          <w:p w:rsidR="006916E8" w:rsidRPr="003F039D" w:rsidRDefault="006916E8" w:rsidP="00CE4E07">
            <w:pPr>
              <w:rPr>
                <w:rFonts w:ascii="Arial" w:hAnsi="Arial" w:cs="Arial"/>
                <w:b/>
                <w:bCs/>
                <w:sz w:val="10"/>
                <w:szCs w:val="10"/>
                <w:lang w:eastAsia="es-MX"/>
              </w:rPr>
            </w:pPr>
            <w:r w:rsidRPr="003F039D">
              <w:rPr>
                <w:rFonts w:ascii="Arial" w:hAnsi="Arial" w:cs="Arial"/>
                <w:b/>
                <w:bCs/>
                <w:sz w:val="10"/>
                <w:szCs w:val="10"/>
                <w:lang w:eastAsia="es-MX"/>
              </w:rPr>
              <w:t>Activo Circulante</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b/>
                <w:bCs/>
                <w:color w:val="000000"/>
                <w:sz w:val="10"/>
                <w:szCs w:val="10"/>
                <w:lang w:eastAsia="es-MX"/>
              </w:rPr>
            </w:pPr>
            <w:r w:rsidRPr="003F039D">
              <w:rPr>
                <w:rFonts w:ascii="Arial" w:hAnsi="Arial" w:cs="Arial"/>
                <w:b/>
                <w:bCs/>
                <w:color w:val="000000"/>
                <w:sz w:val="10"/>
                <w:szCs w:val="10"/>
                <w:lang w:eastAsia="es-MX"/>
              </w:rPr>
              <w:t>48,770,59</w:t>
            </w:r>
            <w:r>
              <w:rPr>
                <w:rFonts w:ascii="Arial" w:hAnsi="Arial" w:cs="Arial"/>
                <w:b/>
                <w:bCs/>
                <w:color w:val="000000"/>
                <w:sz w:val="10"/>
                <w:szCs w:val="10"/>
                <w:lang w:eastAsia="es-MX"/>
              </w:rPr>
              <w:t>6</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b/>
                <w:bCs/>
                <w:color w:val="000000"/>
                <w:sz w:val="10"/>
                <w:szCs w:val="10"/>
                <w:lang w:eastAsia="es-MX"/>
              </w:rPr>
            </w:pPr>
            <w:r>
              <w:rPr>
                <w:rFonts w:ascii="Arial" w:hAnsi="Arial" w:cs="Arial"/>
                <w:b/>
                <w:bCs/>
                <w:color w:val="000000"/>
                <w:sz w:val="10"/>
                <w:szCs w:val="10"/>
                <w:lang w:eastAsia="es-MX"/>
              </w:rPr>
              <w:t>2</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365</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985</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150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b/>
                <w:bCs/>
                <w:color w:val="000000"/>
                <w:sz w:val="10"/>
                <w:szCs w:val="10"/>
                <w:lang w:eastAsia="es-MX"/>
              </w:rPr>
            </w:pPr>
            <w:r>
              <w:rPr>
                <w:rFonts w:ascii="Arial" w:hAnsi="Arial" w:cs="Arial"/>
                <w:b/>
                <w:bCs/>
                <w:color w:val="000000"/>
                <w:sz w:val="10"/>
                <w:szCs w:val="10"/>
                <w:lang w:eastAsia="es-MX"/>
              </w:rPr>
              <w:t>2</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310</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174</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742</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b/>
                <w:bCs/>
                <w:color w:val="000000"/>
                <w:sz w:val="10"/>
                <w:szCs w:val="10"/>
                <w:lang w:eastAsia="es-MX"/>
              </w:rPr>
            </w:pPr>
            <w:r>
              <w:rPr>
                <w:rFonts w:ascii="Arial" w:hAnsi="Arial" w:cs="Arial"/>
                <w:b/>
                <w:bCs/>
                <w:color w:val="000000"/>
                <w:sz w:val="10"/>
                <w:szCs w:val="10"/>
                <w:lang w:eastAsia="es-MX"/>
              </w:rPr>
              <w:t>104</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581</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004</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b/>
                <w:bCs/>
                <w:color w:val="000000"/>
                <w:sz w:val="10"/>
                <w:szCs w:val="10"/>
                <w:lang w:eastAsia="es-MX"/>
              </w:rPr>
            </w:pPr>
            <w:r>
              <w:rPr>
                <w:rFonts w:ascii="Arial" w:hAnsi="Arial" w:cs="Arial"/>
                <w:b/>
                <w:bCs/>
                <w:color w:val="000000"/>
                <w:sz w:val="10"/>
                <w:szCs w:val="10"/>
                <w:lang w:eastAsia="es-MX"/>
              </w:rPr>
              <w:t>55</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810</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408</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b/>
                <w:bCs/>
                <w:i/>
                <w:iCs/>
                <w:color w:val="000000"/>
                <w:sz w:val="10"/>
                <w:szCs w:val="10"/>
                <w:lang w:eastAsia="es-MX"/>
              </w:rPr>
            </w:pPr>
            <w:r w:rsidRPr="003F039D">
              <w:rPr>
                <w:rFonts w:ascii="Arial" w:hAnsi="Arial" w:cs="Arial"/>
                <w:b/>
                <w:bCs/>
                <w:i/>
                <w:iCs/>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1118"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1119"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12"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51"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51"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12"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443"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Efectivo y Equivalentes</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1,807,601</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Pr>
                <w:rFonts w:ascii="Arial" w:hAnsi="Arial" w:cs="Arial"/>
                <w:sz w:val="10"/>
                <w:szCs w:val="10"/>
                <w:lang w:eastAsia="es-MX"/>
              </w:rPr>
              <w:t>1,200</w:t>
            </w:r>
            <w:r w:rsidRPr="003F039D">
              <w:rPr>
                <w:rFonts w:ascii="Arial" w:hAnsi="Arial" w:cs="Arial"/>
                <w:sz w:val="10"/>
                <w:szCs w:val="10"/>
                <w:lang w:eastAsia="es-MX"/>
              </w:rPr>
              <w:t>,</w:t>
            </w:r>
            <w:r>
              <w:rPr>
                <w:rFonts w:ascii="Arial" w:hAnsi="Arial" w:cs="Arial"/>
                <w:sz w:val="10"/>
                <w:szCs w:val="10"/>
                <w:lang w:eastAsia="es-MX"/>
              </w:rPr>
              <w:t>601</w:t>
            </w:r>
            <w:r w:rsidRPr="003F039D">
              <w:rPr>
                <w:rFonts w:ascii="Arial" w:hAnsi="Arial" w:cs="Arial"/>
                <w:sz w:val="10"/>
                <w:szCs w:val="10"/>
                <w:lang w:eastAsia="es-MX"/>
              </w:rPr>
              <w:t>,</w:t>
            </w:r>
            <w:r>
              <w:rPr>
                <w:rFonts w:ascii="Arial" w:hAnsi="Arial" w:cs="Arial"/>
                <w:sz w:val="10"/>
                <w:szCs w:val="10"/>
                <w:lang w:eastAsia="es-MX"/>
              </w:rPr>
              <w:t>198</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Pr>
                <w:rFonts w:ascii="Arial" w:hAnsi="Arial" w:cs="Arial"/>
                <w:sz w:val="10"/>
                <w:szCs w:val="10"/>
                <w:lang w:eastAsia="es-MX"/>
              </w:rPr>
              <w:t>1,206</w:t>
            </w:r>
            <w:r w:rsidRPr="003F039D">
              <w:rPr>
                <w:rFonts w:ascii="Arial" w:hAnsi="Arial" w:cs="Arial"/>
                <w:sz w:val="10"/>
                <w:szCs w:val="10"/>
                <w:lang w:eastAsia="es-MX"/>
              </w:rPr>
              <w:t>,</w:t>
            </w:r>
            <w:r>
              <w:rPr>
                <w:rFonts w:ascii="Arial" w:hAnsi="Arial" w:cs="Arial"/>
                <w:sz w:val="10"/>
                <w:szCs w:val="10"/>
                <w:lang w:eastAsia="es-MX"/>
              </w:rPr>
              <w:t>055</w:t>
            </w:r>
            <w:r w:rsidRPr="003F039D">
              <w:rPr>
                <w:rFonts w:ascii="Arial" w:hAnsi="Arial" w:cs="Arial"/>
                <w:sz w:val="10"/>
                <w:szCs w:val="10"/>
                <w:lang w:eastAsia="es-MX"/>
              </w:rPr>
              <w:t>,</w:t>
            </w:r>
            <w:r>
              <w:rPr>
                <w:rFonts w:ascii="Arial" w:hAnsi="Arial" w:cs="Arial"/>
                <w:sz w:val="10"/>
                <w:szCs w:val="10"/>
                <w:lang w:eastAsia="es-MX"/>
              </w:rPr>
              <w:t>136</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Pr>
                <w:rFonts w:ascii="Arial" w:hAnsi="Arial" w:cs="Arial"/>
                <w:sz w:val="10"/>
                <w:szCs w:val="10"/>
                <w:lang w:eastAsia="es-MX"/>
              </w:rPr>
              <w:t>-3,646,338</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w:t>
            </w:r>
            <w:r>
              <w:rPr>
                <w:rFonts w:ascii="Arial" w:hAnsi="Arial" w:cs="Arial"/>
                <w:sz w:val="10"/>
                <w:szCs w:val="10"/>
                <w:lang w:eastAsia="es-MX"/>
              </w:rPr>
              <w:t>5</w:t>
            </w:r>
            <w:r w:rsidRPr="003F039D">
              <w:rPr>
                <w:rFonts w:ascii="Arial" w:hAnsi="Arial" w:cs="Arial"/>
                <w:sz w:val="10"/>
                <w:szCs w:val="10"/>
                <w:lang w:eastAsia="es-MX"/>
              </w:rPr>
              <w:t>,</w:t>
            </w:r>
            <w:r>
              <w:rPr>
                <w:rFonts w:ascii="Arial" w:hAnsi="Arial" w:cs="Arial"/>
                <w:sz w:val="10"/>
                <w:szCs w:val="10"/>
                <w:lang w:eastAsia="es-MX"/>
              </w:rPr>
              <w:t>453</w:t>
            </w:r>
            <w:r w:rsidRPr="003F039D">
              <w:rPr>
                <w:rFonts w:ascii="Arial" w:hAnsi="Arial" w:cs="Arial"/>
                <w:sz w:val="10"/>
                <w:szCs w:val="10"/>
                <w:lang w:eastAsia="es-MX"/>
              </w:rPr>
              <w:t>,</w:t>
            </w:r>
            <w:r>
              <w:rPr>
                <w:rFonts w:ascii="Arial" w:hAnsi="Arial" w:cs="Arial"/>
                <w:sz w:val="10"/>
                <w:szCs w:val="10"/>
                <w:lang w:eastAsia="es-MX"/>
              </w:rPr>
              <w:t>939</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Derechos a Recibir Efectivo o Equivalentes</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46,962,99</w:t>
            </w:r>
            <w:r>
              <w:rPr>
                <w:rFonts w:ascii="Arial" w:hAnsi="Arial" w:cs="Arial"/>
                <w:sz w:val="10"/>
                <w:szCs w:val="10"/>
                <w:lang w:eastAsia="es-MX"/>
              </w:rPr>
              <w:t>5</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1,</w:t>
            </w:r>
            <w:r>
              <w:rPr>
                <w:rFonts w:ascii="Arial" w:hAnsi="Arial" w:cs="Arial"/>
                <w:sz w:val="10"/>
                <w:szCs w:val="10"/>
                <w:lang w:eastAsia="es-MX"/>
              </w:rPr>
              <w:t>162</w:t>
            </w:r>
            <w:r w:rsidRPr="003F039D">
              <w:rPr>
                <w:rFonts w:ascii="Arial" w:hAnsi="Arial" w:cs="Arial"/>
                <w:sz w:val="10"/>
                <w:szCs w:val="10"/>
                <w:lang w:eastAsia="es-MX"/>
              </w:rPr>
              <w:t>,</w:t>
            </w:r>
            <w:r>
              <w:rPr>
                <w:rFonts w:ascii="Arial" w:hAnsi="Arial" w:cs="Arial"/>
                <w:sz w:val="10"/>
                <w:szCs w:val="10"/>
                <w:lang w:eastAsia="es-MX"/>
              </w:rPr>
              <w:t>734</w:t>
            </w:r>
            <w:r w:rsidRPr="003F039D">
              <w:rPr>
                <w:rFonts w:ascii="Arial" w:hAnsi="Arial" w:cs="Arial"/>
                <w:sz w:val="10"/>
                <w:szCs w:val="10"/>
                <w:lang w:eastAsia="es-MX"/>
              </w:rPr>
              <w:t>,</w:t>
            </w:r>
            <w:r>
              <w:rPr>
                <w:rFonts w:ascii="Arial" w:hAnsi="Arial" w:cs="Arial"/>
                <w:sz w:val="10"/>
                <w:szCs w:val="10"/>
                <w:lang w:eastAsia="es-MX"/>
              </w:rPr>
              <w:t>329</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Pr>
                <w:rFonts w:ascii="Arial" w:hAnsi="Arial" w:cs="Arial"/>
                <w:sz w:val="10"/>
                <w:szCs w:val="10"/>
                <w:lang w:eastAsia="es-MX"/>
              </w:rPr>
              <w:t>1,101</w:t>
            </w:r>
            <w:r w:rsidRPr="003F039D">
              <w:rPr>
                <w:rFonts w:ascii="Arial" w:hAnsi="Arial" w:cs="Arial"/>
                <w:sz w:val="10"/>
                <w:szCs w:val="10"/>
                <w:lang w:eastAsia="es-MX"/>
              </w:rPr>
              <w:t>,</w:t>
            </w:r>
            <w:r>
              <w:rPr>
                <w:rFonts w:ascii="Arial" w:hAnsi="Arial" w:cs="Arial"/>
                <w:sz w:val="10"/>
                <w:szCs w:val="10"/>
                <w:lang w:eastAsia="es-MX"/>
              </w:rPr>
              <w:t>469</w:t>
            </w:r>
            <w:r w:rsidRPr="003F039D">
              <w:rPr>
                <w:rFonts w:ascii="Arial" w:hAnsi="Arial" w:cs="Arial"/>
                <w:sz w:val="10"/>
                <w:szCs w:val="10"/>
                <w:lang w:eastAsia="es-MX"/>
              </w:rPr>
              <w:t>,</w:t>
            </w:r>
            <w:r>
              <w:rPr>
                <w:rFonts w:ascii="Arial" w:hAnsi="Arial" w:cs="Arial"/>
                <w:sz w:val="10"/>
                <w:szCs w:val="10"/>
                <w:lang w:eastAsia="es-MX"/>
              </w:rPr>
              <w:t>982</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1</w:t>
            </w:r>
            <w:r>
              <w:rPr>
                <w:rFonts w:ascii="Arial" w:hAnsi="Arial" w:cs="Arial"/>
                <w:sz w:val="10"/>
                <w:szCs w:val="10"/>
                <w:lang w:eastAsia="es-MX"/>
              </w:rPr>
              <w:t>08</w:t>
            </w:r>
            <w:r w:rsidRPr="003F039D">
              <w:rPr>
                <w:rFonts w:ascii="Arial" w:hAnsi="Arial" w:cs="Arial"/>
                <w:sz w:val="10"/>
                <w:szCs w:val="10"/>
                <w:lang w:eastAsia="es-MX"/>
              </w:rPr>
              <w:t>,</w:t>
            </w:r>
            <w:r>
              <w:rPr>
                <w:rFonts w:ascii="Arial" w:hAnsi="Arial" w:cs="Arial"/>
                <w:sz w:val="10"/>
                <w:szCs w:val="10"/>
                <w:lang w:eastAsia="es-MX"/>
              </w:rPr>
              <w:t>227</w:t>
            </w:r>
            <w:r w:rsidRPr="003F039D">
              <w:rPr>
                <w:rFonts w:ascii="Arial" w:hAnsi="Arial" w:cs="Arial"/>
                <w:sz w:val="10"/>
                <w:szCs w:val="10"/>
                <w:lang w:eastAsia="es-MX"/>
              </w:rPr>
              <w:t>,</w:t>
            </w:r>
            <w:r>
              <w:rPr>
                <w:rFonts w:ascii="Arial" w:hAnsi="Arial" w:cs="Arial"/>
                <w:sz w:val="10"/>
                <w:szCs w:val="10"/>
                <w:lang w:eastAsia="es-MX"/>
              </w:rPr>
              <w:t>342</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Pr>
                <w:rFonts w:ascii="Arial" w:hAnsi="Arial" w:cs="Arial"/>
                <w:sz w:val="10"/>
                <w:szCs w:val="10"/>
                <w:lang w:eastAsia="es-MX"/>
              </w:rPr>
              <w:t>61</w:t>
            </w:r>
            <w:r w:rsidRPr="003F039D">
              <w:rPr>
                <w:rFonts w:ascii="Arial" w:hAnsi="Arial" w:cs="Arial"/>
                <w:sz w:val="10"/>
                <w:szCs w:val="10"/>
                <w:lang w:eastAsia="es-MX"/>
              </w:rPr>
              <w:t>,</w:t>
            </w:r>
            <w:r>
              <w:rPr>
                <w:rFonts w:ascii="Arial" w:hAnsi="Arial" w:cs="Arial"/>
                <w:sz w:val="10"/>
                <w:szCs w:val="10"/>
                <w:lang w:eastAsia="es-MX"/>
              </w:rPr>
              <w:t>264</w:t>
            </w:r>
            <w:r w:rsidRPr="003F039D">
              <w:rPr>
                <w:rFonts w:ascii="Arial" w:hAnsi="Arial" w:cs="Arial"/>
                <w:sz w:val="10"/>
                <w:szCs w:val="10"/>
                <w:lang w:eastAsia="es-MX"/>
              </w:rPr>
              <w:t>,</w:t>
            </w:r>
            <w:r>
              <w:rPr>
                <w:rFonts w:ascii="Arial" w:hAnsi="Arial" w:cs="Arial"/>
                <w:sz w:val="10"/>
                <w:szCs w:val="10"/>
                <w:lang w:eastAsia="es-MX"/>
              </w:rPr>
              <w:t>347</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Derechos a Recibir Bienes o Servicios</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2,649,624</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Pr>
                <w:rFonts w:ascii="Arial" w:hAnsi="Arial" w:cs="Arial"/>
                <w:sz w:val="10"/>
                <w:szCs w:val="10"/>
                <w:lang w:eastAsia="es-MX"/>
              </w:rPr>
              <w:t>2</w:t>
            </w:r>
            <w:r w:rsidRPr="003F039D">
              <w:rPr>
                <w:rFonts w:ascii="Arial" w:hAnsi="Arial" w:cs="Arial"/>
                <w:sz w:val="10"/>
                <w:szCs w:val="10"/>
                <w:lang w:eastAsia="es-MX"/>
              </w:rPr>
              <w:t>,</w:t>
            </w:r>
            <w:r>
              <w:rPr>
                <w:rFonts w:ascii="Arial" w:hAnsi="Arial" w:cs="Arial"/>
                <w:sz w:val="10"/>
                <w:szCs w:val="10"/>
                <w:lang w:eastAsia="es-MX"/>
              </w:rPr>
              <w:t>649</w:t>
            </w:r>
            <w:r w:rsidRPr="003F039D">
              <w:rPr>
                <w:rFonts w:ascii="Arial" w:hAnsi="Arial" w:cs="Arial"/>
                <w:sz w:val="10"/>
                <w:szCs w:val="10"/>
                <w:lang w:eastAsia="es-MX"/>
              </w:rPr>
              <w:t>,</w:t>
            </w:r>
            <w:r>
              <w:rPr>
                <w:rFonts w:ascii="Arial" w:hAnsi="Arial" w:cs="Arial"/>
                <w:sz w:val="10"/>
                <w:szCs w:val="10"/>
                <w:lang w:eastAsia="es-MX"/>
              </w:rPr>
              <w:t>624</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Pr>
                <w:rFonts w:ascii="Arial" w:hAnsi="Arial" w:cs="Arial"/>
                <w:sz w:val="10"/>
                <w:szCs w:val="10"/>
                <w:lang w:eastAsia="es-MX"/>
              </w:rPr>
              <w:t>0</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Pr>
                <w:rFonts w:ascii="Arial" w:hAnsi="Arial" w:cs="Arial"/>
                <w:sz w:val="10"/>
                <w:szCs w:val="10"/>
                <w:lang w:eastAsia="es-MX"/>
              </w:rPr>
              <w:t>0</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xml:space="preserve">Inventarios </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Almacenes</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Estimación por Pérdida o Deterioro de Activos Circulantes</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Otros Activos  Circulantes</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1118"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1119"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12"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51"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51"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12"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443"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b/>
                <w:bCs/>
                <w:i/>
                <w:iCs/>
                <w:color w:val="000000"/>
                <w:sz w:val="10"/>
                <w:szCs w:val="10"/>
                <w:lang w:eastAsia="es-MX"/>
              </w:rPr>
            </w:pPr>
            <w:r w:rsidRPr="003F039D">
              <w:rPr>
                <w:rFonts w:ascii="Arial" w:hAnsi="Arial" w:cs="Arial"/>
                <w:b/>
                <w:bCs/>
                <w:i/>
                <w:iCs/>
                <w:color w:val="000000"/>
                <w:sz w:val="10"/>
                <w:szCs w:val="10"/>
                <w:lang w:eastAsia="es-MX"/>
              </w:rPr>
              <w:t> </w:t>
            </w:r>
          </w:p>
        </w:tc>
        <w:tc>
          <w:tcPr>
            <w:tcW w:w="2237" w:type="pct"/>
            <w:gridSpan w:val="2"/>
            <w:tcBorders>
              <w:top w:val="nil"/>
              <w:left w:val="nil"/>
              <w:bottom w:val="nil"/>
              <w:right w:val="nil"/>
            </w:tcBorders>
            <w:shd w:val="clear" w:color="000000" w:fill="FFFFFF"/>
            <w:hideMark/>
          </w:tcPr>
          <w:p w:rsidR="006916E8" w:rsidRPr="003F039D" w:rsidRDefault="006916E8" w:rsidP="00CE4E07">
            <w:pPr>
              <w:rPr>
                <w:rFonts w:ascii="Arial" w:hAnsi="Arial" w:cs="Arial"/>
                <w:b/>
                <w:bCs/>
                <w:sz w:val="10"/>
                <w:szCs w:val="10"/>
                <w:lang w:eastAsia="es-MX"/>
              </w:rPr>
            </w:pPr>
            <w:r w:rsidRPr="003F039D">
              <w:rPr>
                <w:rFonts w:ascii="Arial" w:hAnsi="Arial" w:cs="Arial"/>
                <w:b/>
                <w:bCs/>
                <w:sz w:val="10"/>
                <w:szCs w:val="10"/>
                <w:lang w:eastAsia="es-MX"/>
              </w:rPr>
              <w:t>Activo No Circulante</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b/>
                <w:bCs/>
                <w:color w:val="000000"/>
                <w:sz w:val="10"/>
                <w:szCs w:val="10"/>
                <w:lang w:eastAsia="es-MX"/>
              </w:rPr>
            </w:pPr>
            <w:r w:rsidRPr="003F039D">
              <w:rPr>
                <w:rFonts w:ascii="Arial" w:hAnsi="Arial" w:cs="Arial"/>
                <w:b/>
                <w:bCs/>
                <w:color w:val="000000"/>
                <w:sz w:val="10"/>
                <w:szCs w:val="10"/>
                <w:lang w:eastAsia="es-MX"/>
              </w:rPr>
              <w:t>261,540,768</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b/>
                <w:bCs/>
                <w:color w:val="000000"/>
                <w:sz w:val="10"/>
                <w:szCs w:val="10"/>
                <w:lang w:eastAsia="es-MX"/>
              </w:rPr>
            </w:pPr>
            <w:r w:rsidRPr="003F039D">
              <w:rPr>
                <w:rFonts w:ascii="Arial" w:hAnsi="Arial" w:cs="Arial"/>
                <w:b/>
                <w:bCs/>
                <w:color w:val="000000"/>
                <w:sz w:val="10"/>
                <w:szCs w:val="10"/>
                <w:lang w:eastAsia="es-MX"/>
              </w:rPr>
              <w:t>445,</w:t>
            </w:r>
            <w:r>
              <w:rPr>
                <w:rFonts w:ascii="Arial" w:hAnsi="Arial" w:cs="Arial"/>
                <w:b/>
                <w:bCs/>
                <w:color w:val="000000"/>
                <w:sz w:val="10"/>
                <w:szCs w:val="10"/>
                <w:lang w:eastAsia="es-MX"/>
              </w:rPr>
              <w:t>514</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b/>
                <w:bCs/>
                <w:color w:val="000000"/>
                <w:sz w:val="10"/>
                <w:szCs w:val="10"/>
                <w:lang w:eastAsia="es-MX"/>
              </w:rPr>
            </w:pPr>
            <w:r w:rsidRPr="003F039D">
              <w:rPr>
                <w:rFonts w:ascii="Arial" w:hAnsi="Arial" w:cs="Arial"/>
                <w:b/>
                <w:bCs/>
                <w:color w:val="000000"/>
                <w:sz w:val="10"/>
                <w:szCs w:val="10"/>
                <w:lang w:eastAsia="es-MX"/>
              </w:rPr>
              <w:t>5,</w:t>
            </w:r>
            <w:r>
              <w:rPr>
                <w:rFonts w:ascii="Arial" w:hAnsi="Arial" w:cs="Arial"/>
                <w:b/>
                <w:bCs/>
                <w:color w:val="000000"/>
                <w:sz w:val="10"/>
                <w:szCs w:val="10"/>
                <w:lang w:eastAsia="es-MX"/>
              </w:rPr>
              <w:t>970</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987</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b/>
                <w:bCs/>
                <w:color w:val="000000"/>
                <w:sz w:val="10"/>
                <w:szCs w:val="10"/>
                <w:lang w:eastAsia="es-MX"/>
              </w:rPr>
            </w:pPr>
            <w:r w:rsidRPr="003F039D">
              <w:rPr>
                <w:rFonts w:ascii="Arial" w:hAnsi="Arial" w:cs="Arial"/>
                <w:b/>
                <w:bCs/>
                <w:color w:val="000000"/>
                <w:sz w:val="10"/>
                <w:szCs w:val="10"/>
                <w:lang w:eastAsia="es-MX"/>
              </w:rPr>
              <w:t>256,</w:t>
            </w:r>
            <w:r>
              <w:rPr>
                <w:rFonts w:ascii="Arial" w:hAnsi="Arial" w:cs="Arial"/>
                <w:b/>
                <w:bCs/>
                <w:color w:val="000000"/>
                <w:sz w:val="10"/>
                <w:szCs w:val="10"/>
                <w:lang w:eastAsia="es-MX"/>
              </w:rPr>
              <w:t>015</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294</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b/>
                <w:bCs/>
                <w:color w:val="000000"/>
                <w:sz w:val="10"/>
                <w:szCs w:val="10"/>
                <w:lang w:eastAsia="es-MX"/>
              </w:rPr>
            </w:pPr>
            <w:r w:rsidRPr="003F039D">
              <w:rPr>
                <w:rFonts w:ascii="Arial" w:hAnsi="Arial" w:cs="Arial"/>
                <w:b/>
                <w:bCs/>
                <w:color w:val="000000"/>
                <w:sz w:val="10"/>
                <w:szCs w:val="10"/>
                <w:lang w:eastAsia="es-MX"/>
              </w:rPr>
              <w:t>-</w:t>
            </w:r>
            <w:r>
              <w:rPr>
                <w:rFonts w:ascii="Arial" w:hAnsi="Arial" w:cs="Arial"/>
                <w:b/>
                <w:bCs/>
                <w:color w:val="000000"/>
                <w:sz w:val="10"/>
                <w:szCs w:val="10"/>
                <w:lang w:eastAsia="es-MX"/>
              </w:rPr>
              <w:t>5</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525</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473</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b/>
                <w:bCs/>
                <w:i/>
                <w:iCs/>
                <w:color w:val="000000"/>
                <w:sz w:val="10"/>
                <w:szCs w:val="10"/>
                <w:lang w:eastAsia="es-MX"/>
              </w:rPr>
            </w:pPr>
            <w:r w:rsidRPr="003F039D">
              <w:rPr>
                <w:rFonts w:ascii="Arial" w:hAnsi="Arial" w:cs="Arial"/>
                <w:b/>
                <w:bCs/>
                <w:i/>
                <w:iCs/>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1118"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1119"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12"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51"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51"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12"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443"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Inversiones Financieras a Largo Plazo</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Derechos a Recibir Efectivo o Equivalentes a Largo Plazo</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Bienes Inmuebles, Infraestructura y Construcciones en Proceso</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228,962,765</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228,962,765</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xml:space="preserve">Bienes Muebles </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127,834,112</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318,105</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128,152,217</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318,105</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Activos Intangibles</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5,520,501</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126,120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5,646,621</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126,120</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Depreciación, Deterioro y Amortización Acumulada de Bienes</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-100,776,609</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1,</w:t>
            </w:r>
            <w:r>
              <w:rPr>
                <w:rFonts w:ascii="Arial" w:hAnsi="Arial" w:cs="Arial"/>
                <w:sz w:val="10"/>
                <w:szCs w:val="10"/>
                <w:lang w:eastAsia="es-MX"/>
              </w:rPr>
              <w:t>288</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5,</w:t>
            </w:r>
            <w:r>
              <w:rPr>
                <w:rFonts w:ascii="Arial" w:hAnsi="Arial" w:cs="Arial"/>
                <w:sz w:val="10"/>
                <w:szCs w:val="10"/>
                <w:lang w:eastAsia="es-MX"/>
              </w:rPr>
              <w:t>970</w:t>
            </w:r>
            <w:r w:rsidRPr="003F039D">
              <w:rPr>
                <w:rFonts w:ascii="Arial" w:hAnsi="Arial" w:cs="Arial"/>
                <w:sz w:val="10"/>
                <w:szCs w:val="10"/>
                <w:lang w:eastAsia="es-MX"/>
              </w:rPr>
              <w:t>,</w:t>
            </w:r>
            <w:r>
              <w:rPr>
                <w:rFonts w:ascii="Arial" w:hAnsi="Arial" w:cs="Arial"/>
                <w:sz w:val="10"/>
                <w:szCs w:val="10"/>
                <w:lang w:eastAsia="es-MX"/>
              </w:rPr>
              <w:t>987</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-10</w:t>
            </w:r>
            <w:r>
              <w:rPr>
                <w:rFonts w:ascii="Arial" w:hAnsi="Arial" w:cs="Arial"/>
                <w:sz w:val="10"/>
                <w:szCs w:val="10"/>
                <w:lang w:eastAsia="es-MX"/>
              </w:rPr>
              <w:t>6</w:t>
            </w:r>
            <w:r w:rsidRPr="003F039D">
              <w:rPr>
                <w:rFonts w:ascii="Arial" w:hAnsi="Arial" w:cs="Arial"/>
                <w:sz w:val="10"/>
                <w:szCs w:val="10"/>
                <w:lang w:eastAsia="es-MX"/>
              </w:rPr>
              <w:t>,</w:t>
            </w:r>
            <w:r>
              <w:rPr>
                <w:rFonts w:ascii="Arial" w:hAnsi="Arial" w:cs="Arial"/>
                <w:sz w:val="10"/>
                <w:szCs w:val="10"/>
                <w:lang w:eastAsia="es-MX"/>
              </w:rPr>
              <w:t>746</w:t>
            </w:r>
            <w:r w:rsidRPr="003F039D">
              <w:rPr>
                <w:rFonts w:ascii="Arial" w:hAnsi="Arial" w:cs="Arial"/>
                <w:sz w:val="10"/>
                <w:szCs w:val="10"/>
                <w:lang w:eastAsia="es-MX"/>
              </w:rPr>
              <w:t>,</w:t>
            </w:r>
            <w:r>
              <w:rPr>
                <w:rFonts w:ascii="Arial" w:hAnsi="Arial" w:cs="Arial"/>
                <w:sz w:val="10"/>
                <w:szCs w:val="10"/>
                <w:lang w:eastAsia="es-MX"/>
              </w:rPr>
              <w:t>308</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-5,</w:t>
            </w:r>
            <w:r>
              <w:rPr>
                <w:rFonts w:ascii="Arial" w:hAnsi="Arial" w:cs="Arial"/>
                <w:sz w:val="10"/>
                <w:szCs w:val="10"/>
                <w:lang w:eastAsia="es-MX"/>
              </w:rPr>
              <w:t>969</w:t>
            </w:r>
            <w:r w:rsidRPr="003F039D">
              <w:rPr>
                <w:rFonts w:ascii="Arial" w:hAnsi="Arial" w:cs="Arial"/>
                <w:sz w:val="10"/>
                <w:szCs w:val="10"/>
                <w:lang w:eastAsia="es-MX"/>
              </w:rPr>
              <w:t>,</w:t>
            </w:r>
            <w:r>
              <w:rPr>
                <w:rFonts w:ascii="Arial" w:hAnsi="Arial" w:cs="Arial"/>
                <w:sz w:val="10"/>
                <w:szCs w:val="10"/>
                <w:lang w:eastAsia="es-MX"/>
              </w:rPr>
              <w:t>699</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Activos Diferidos</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Estimación por Pérdida o Deterioro de Activos no Circulantes</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Otros Activos no Circulantes</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sz w:val="10"/>
                <w:szCs w:val="10"/>
                <w:lang w:eastAsia="es-MX"/>
              </w:rPr>
            </w:pPr>
            <w:r w:rsidRPr="003F039D">
              <w:rPr>
                <w:rFonts w:ascii="Arial" w:hAnsi="Arial" w:cs="Arial"/>
                <w:sz w:val="10"/>
                <w:szCs w:val="10"/>
                <w:lang w:eastAsia="es-MX"/>
              </w:rPr>
              <w:t>0</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1118"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1119"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12"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51"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51"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12"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443" w:type="pct"/>
            <w:tcBorders>
              <w:top w:val="nil"/>
              <w:left w:val="nil"/>
              <w:bottom w:val="nil"/>
              <w:right w:val="nil"/>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single" w:sz="4" w:space="0" w:color="auto"/>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c>
          <w:tcPr>
            <w:tcW w:w="2237" w:type="pct"/>
            <w:gridSpan w:val="2"/>
            <w:tcBorders>
              <w:top w:val="nil"/>
              <w:left w:val="nil"/>
              <w:bottom w:val="nil"/>
              <w:right w:val="nil"/>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TOTAL DEL  ACTIVO</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b/>
                <w:bCs/>
                <w:color w:val="000000"/>
                <w:sz w:val="10"/>
                <w:szCs w:val="10"/>
                <w:lang w:eastAsia="es-MX"/>
              </w:rPr>
            </w:pPr>
            <w:r w:rsidRPr="003F039D">
              <w:rPr>
                <w:rFonts w:ascii="Arial" w:hAnsi="Arial" w:cs="Arial"/>
                <w:b/>
                <w:bCs/>
                <w:color w:val="000000"/>
                <w:sz w:val="10"/>
                <w:szCs w:val="10"/>
                <w:lang w:eastAsia="es-MX"/>
              </w:rPr>
              <w:t>310,311,365</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b/>
                <w:bCs/>
                <w:color w:val="000000"/>
                <w:sz w:val="10"/>
                <w:szCs w:val="10"/>
                <w:lang w:eastAsia="es-MX"/>
              </w:rPr>
            </w:pPr>
            <w:r>
              <w:rPr>
                <w:rFonts w:ascii="Arial" w:hAnsi="Arial" w:cs="Arial"/>
                <w:b/>
                <w:bCs/>
                <w:color w:val="000000"/>
                <w:sz w:val="10"/>
                <w:szCs w:val="10"/>
                <w:lang w:eastAsia="es-MX"/>
              </w:rPr>
              <w:t>2</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366</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430</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663</w:t>
            </w:r>
          </w:p>
        </w:tc>
        <w:tc>
          <w:tcPr>
            <w:tcW w:w="551"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b/>
                <w:bCs/>
                <w:color w:val="000000"/>
                <w:sz w:val="10"/>
                <w:szCs w:val="10"/>
                <w:lang w:eastAsia="es-MX"/>
              </w:rPr>
            </w:pPr>
            <w:r>
              <w:rPr>
                <w:rFonts w:ascii="Arial" w:hAnsi="Arial" w:cs="Arial"/>
                <w:b/>
                <w:bCs/>
                <w:color w:val="000000"/>
                <w:sz w:val="10"/>
                <w:szCs w:val="10"/>
                <w:lang w:eastAsia="es-MX"/>
              </w:rPr>
              <w:t>2</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316</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145</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729</w:t>
            </w:r>
          </w:p>
        </w:tc>
        <w:tc>
          <w:tcPr>
            <w:tcW w:w="512"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b/>
                <w:bCs/>
                <w:color w:val="000000"/>
                <w:sz w:val="10"/>
                <w:szCs w:val="10"/>
                <w:lang w:eastAsia="es-MX"/>
              </w:rPr>
            </w:pPr>
            <w:r>
              <w:rPr>
                <w:rFonts w:ascii="Arial" w:hAnsi="Arial" w:cs="Arial"/>
                <w:b/>
                <w:bCs/>
                <w:color w:val="000000"/>
                <w:sz w:val="10"/>
                <w:szCs w:val="10"/>
                <w:lang w:eastAsia="es-MX"/>
              </w:rPr>
              <w:t>360</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596</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299</w:t>
            </w:r>
          </w:p>
        </w:tc>
        <w:tc>
          <w:tcPr>
            <w:tcW w:w="443" w:type="pct"/>
            <w:tcBorders>
              <w:top w:val="nil"/>
              <w:left w:val="nil"/>
              <w:bottom w:val="nil"/>
              <w:right w:val="nil"/>
            </w:tcBorders>
            <w:shd w:val="clear" w:color="000000" w:fill="FFFFFF"/>
            <w:noWrap/>
            <w:hideMark/>
          </w:tcPr>
          <w:p w:rsidR="006916E8" w:rsidRPr="003F039D" w:rsidRDefault="006916E8" w:rsidP="00CE4E07">
            <w:pPr>
              <w:jc w:val="right"/>
              <w:rPr>
                <w:rFonts w:ascii="Arial" w:hAnsi="Arial" w:cs="Arial"/>
                <w:b/>
                <w:bCs/>
                <w:color w:val="000000"/>
                <w:sz w:val="10"/>
                <w:szCs w:val="10"/>
                <w:lang w:eastAsia="es-MX"/>
              </w:rPr>
            </w:pPr>
            <w:r>
              <w:rPr>
                <w:rFonts w:ascii="Arial" w:hAnsi="Arial" w:cs="Arial"/>
                <w:b/>
                <w:bCs/>
                <w:color w:val="000000"/>
                <w:sz w:val="10"/>
                <w:szCs w:val="10"/>
                <w:lang w:eastAsia="es-MX"/>
              </w:rPr>
              <w:t>50</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284</w:t>
            </w:r>
            <w:r w:rsidRPr="003F039D">
              <w:rPr>
                <w:rFonts w:ascii="Arial" w:hAnsi="Arial" w:cs="Arial"/>
                <w:b/>
                <w:bCs/>
                <w:color w:val="000000"/>
                <w:sz w:val="10"/>
                <w:szCs w:val="10"/>
                <w:lang w:eastAsia="es-MX"/>
              </w:rPr>
              <w:t>,</w:t>
            </w:r>
            <w:r>
              <w:rPr>
                <w:rFonts w:ascii="Arial" w:hAnsi="Arial" w:cs="Arial"/>
                <w:b/>
                <w:bCs/>
                <w:color w:val="000000"/>
                <w:sz w:val="10"/>
                <w:szCs w:val="10"/>
                <w:lang w:eastAsia="es-MX"/>
              </w:rPr>
              <w:t>934</w:t>
            </w:r>
          </w:p>
        </w:tc>
        <w:tc>
          <w:tcPr>
            <w:tcW w:w="97" w:type="pct"/>
            <w:tcBorders>
              <w:top w:val="nil"/>
              <w:left w:val="nil"/>
              <w:bottom w:val="nil"/>
              <w:right w:val="single" w:sz="4" w:space="0" w:color="auto"/>
            </w:tcBorders>
            <w:shd w:val="clear" w:color="000000" w:fill="FFFFFF"/>
            <w:noWrap/>
            <w:hideMark/>
          </w:tcPr>
          <w:p w:rsidR="006916E8" w:rsidRPr="003F039D" w:rsidRDefault="006916E8" w:rsidP="00CE4E07">
            <w:pPr>
              <w:rPr>
                <w:rFonts w:ascii="Arial" w:hAnsi="Arial" w:cs="Arial"/>
                <w:b/>
                <w:bCs/>
                <w:color w:val="000000"/>
                <w:sz w:val="10"/>
                <w:szCs w:val="10"/>
                <w:lang w:eastAsia="es-MX"/>
              </w:rPr>
            </w:pPr>
            <w:r w:rsidRPr="003F039D">
              <w:rPr>
                <w:rFonts w:ascii="Arial" w:hAnsi="Arial" w:cs="Arial"/>
                <w:b/>
                <w:bCs/>
                <w:color w:val="000000"/>
                <w:sz w:val="10"/>
                <w:szCs w:val="10"/>
                <w:lang w:eastAsia="es-MX"/>
              </w:rPr>
              <w:t> </w:t>
            </w:r>
          </w:p>
        </w:tc>
      </w:tr>
      <w:tr w:rsidR="006916E8" w:rsidRPr="003F039D" w:rsidTr="00CE4E07">
        <w:trPr>
          <w:trHeight w:val="237"/>
        </w:trPr>
        <w:tc>
          <w:tcPr>
            <w:tcW w:w="5000" w:type="pct"/>
            <w:gridSpan w:val="9"/>
            <w:tcBorders>
              <w:top w:val="nil"/>
              <w:left w:val="single" w:sz="4" w:space="0" w:color="auto"/>
              <w:bottom w:val="single" w:sz="4" w:space="0" w:color="auto"/>
              <w:right w:val="single" w:sz="4" w:space="0" w:color="000000"/>
            </w:tcBorders>
            <w:shd w:val="clear" w:color="000000" w:fill="FFFFFF"/>
            <w:noWrap/>
            <w:hideMark/>
          </w:tcPr>
          <w:p w:rsidR="006916E8" w:rsidRPr="003F039D" w:rsidRDefault="006916E8" w:rsidP="00CE4E07">
            <w:pPr>
              <w:jc w:val="cente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lastRenderedPageBreak/>
              <w:t> </w:t>
            </w:r>
          </w:p>
        </w:tc>
        <w:tc>
          <w:tcPr>
            <w:tcW w:w="1118"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1119" w:type="pct"/>
            <w:tcBorders>
              <w:top w:val="nil"/>
              <w:left w:val="nil"/>
              <w:bottom w:val="nil"/>
              <w:right w:val="nil"/>
            </w:tcBorders>
            <w:shd w:val="clear" w:color="000000" w:fill="FFFFFF"/>
            <w:noWrap/>
            <w:vAlign w:val="center"/>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12" w:type="pct"/>
            <w:tcBorders>
              <w:top w:val="nil"/>
              <w:left w:val="nil"/>
              <w:bottom w:val="nil"/>
              <w:right w:val="nil"/>
            </w:tcBorders>
            <w:shd w:val="clear" w:color="auto" w:fill="auto"/>
            <w:noWrap/>
            <w:vAlign w:val="bottom"/>
            <w:hideMark/>
          </w:tcPr>
          <w:p w:rsidR="006916E8" w:rsidRPr="003F039D" w:rsidRDefault="006916E8" w:rsidP="00CE4E07">
            <w:pPr>
              <w:rPr>
                <w:rFonts w:ascii="Calibri" w:hAnsi="Calibri"/>
                <w:color w:val="000000"/>
                <w:sz w:val="10"/>
                <w:szCs w:val="10"/>
                <w:lang w:eastAsia="es-MX"/>
              </w:rPr>
            </w:pPr>
          </w:p>
        </w:tc>
        <w:tc>
          <w:tcPr>
            <w:tcW w:w="551"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51"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512"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443"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97"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r>
      <w:tr w:rsidR="006916E8" w:rsidRPr="003F039D" w:rsidTr="00CE4E07">
        <w:trPr>
          <w:trHeight w:val="237"/>
        </w:trPr>
        <w:tc>
          <w:tcPr>
            <w:tcW w:w="97" w:type="pct"/>
            <w:tcBorders>
              <w:top w:val="nil"/>
              <w:left w:val="nil"/>
              <w:bottom w:val="nil"/>
              <w:right w:val="nil"/>
            </w:tcBorders>
            <w:shd w:val="clear" w:color="000000" w:fill="FFFFFF"/>
            <w:noWrap/>
            <w:vAlign w:val="bottom"/>
            <w:hideMark/>
          </w:tcPr>
          <w:p w:rsidR="006916E8" w:rsidRPr="003F039D" w:rsidRDefault="006916E8" w:rsidP="00CE4E07">
            <w:pPr>
              <w:rPr>
                <w:rFonts w:ascii="Arial" w:hAnsi="Arial" w:cs="Arial"/>
                <w:color w:val="000000"/>
                <w:sz w:val="10"/>
                <w:szCs w:val="10"/>
                <w:lang w:eastAsia="es-MX"/>
              </w:rPr>
            </w:pPr>
            <w:r w:rsidRPr="003F039D">
              <w:rPr>
                <w:rFonts w:ascii="Arial" w:hAnsi="Arial" w:cs="Arial"/>
                <w:color w:val="000000"/>
                <w:sz w:val="10"/>
                <w:szCs w:val="10"/>
                <w:lang w:eastAsia="es-MX"/>
              </w:rPr>
              <w:t> </w:t>
            </w:r>
          </w:p>
        </w:tc>
        <w:tc>
          <w:tcPr>
            <w:tcW w:w="4807" w:type="pct"/>
            <w:gridSpan w:val="7"/>
            <w:tcBorders>
              <w:top w:val="nil"/>
              <w:left w:val="nil"/>
              <w:bottom w:val="nil"/>
              <w:right w:val="nil"/>
            </w:tcBorders>
            <w:shd w:val="clear" w:color="000000" w:fill="FFFFFF"/>
            <w:hideMark/>
          </w:tcPr>
          <w:p w:rsidR="006916E8" w:rsidRPr="003F039D" w:rsidRDefault="006916E8" w:rsidP="00CE4E07">
            <w:pPr>
              <w:rPr>
                <w:rFonts w:ascii="Arial" w:hAnsi="Arial" w:cs="Arial"/>
                <w:sz w:val="10"/>
                <w:szCs w:val="10"/>
                <w:lang w:eastAsia="es-MX"/>
              </w:rPr>
            </w:pPr>
          </w:p>
        </w:tc>
        <w:tc>
          <w:tcPr>
            <w:tcW w:w="97" w:type="pct"/>
            <w:tcBorders>
              <w:top w:val="nil"/>
              <w:left w:val="nil"/>
              <w:bottom w:val="nil"/>
              <w:right w:val="nil"/>
            </w:tcBorders>
            <w:shd w:val="clear" w:color="000000" w:fill="FFFFFF"/>
            <w:noWrap/>
            <w:hideMark/>
          </w:tcPr>
          <w:p w:rsidR="006916E8" w:rsidRPr="003F039D" w:rsidRDefault="006916E8" w:rsidP="00CE4E07">
            <w:pPr>
              <w:rPr>
                <w:rFonts w:ascii="Arial" w:hAnsi="Arial" w:cs="Arial"/>
                <w:sz w:val="10"/>
                <w:szCs w:val="10"/>
                <w:lang w:eastAsia="es-MX"/>
              </w:rPr>
            </w:pPr>
            <w:r w:rsidRPr="003F039D">
              <w:rPr>
                <w:rFonts w:ascii="Arial" w:hAnsi="Arial" w:cs="Arial"/>
                <w:sz w:val="10"/>
                <w:szCs w:val="10"/>
                <w:lang w:eastAsia="es-MX"/>
              </w:rPr>
              <w:t> </w:t>
            </w:r>
          </w:p>
        </w:tc>
      </w:tr>
    </w:tbl>
    <w:p w:rsidR="006916E8" w:rsidRDefault="006916E8" w:rsidP="006916E8">
      <w:pPr>
        <w:jc w:val="both"/>
        <w:rPr>
          <w:rFonts w:ascii="Trebuchet MS" w:hAnsi="Trebuchet MS"/>
          <w:b/>
          <w:sz w:val="24"/>
          <w:szCs w:val="24"/>
        </w:rPr>
      </w:pPr>
      <w:r>
        <w:rPr>
          <w:rFonts w:ascii="Trebuchet MS" w:hAnsi="Trebuchet MS"/>
          <w:b/>
          <w:sz w:val="24"/>
          <w:szCs w:val="24"/>
        </w:rPr>
        <w:t xml:space="preserve">9. FIDEICOMISOS, MANDATOS Y ANÁLOGOS </w:t>
      </w:r>
      <w:r w:rsidRPr="00D90B7C">
        <w:rPr>
          <w:rFonts w:ascii="Trebuchet MS" w:hAnsi="Trebuchet MS"/>
          <w:b/>
          <w:sz w:val="24"/>
          <w:szCs w:val="24"/>
        </w:rPr>
        <w:t>(sin información que revelar)</w:t>
      </w:r>
    </w:p>
    <w:p w:rsidR="006916E8" w:rsidRDefault="006916E8" w:rsidP="006916E8">
      <w:pPr>
        <w:jc w:val="both"/>
        <w:rPr>
          <w:rFonts w:ascii="Trebuchet MS" w:hAnsi="Trebuchet MS"/>
          <w:b/>
          <w:sz w:val="24"/>
          <w:szCs w:val="24"/>
        </w:rPr>
      </w:pPr>
      <w:r>
        <w:rPr>
          <w:rFonts w:ascii="Trebuchet MS" w:hAnsi="Trebuchet MS"/>
          <w:b/>
          <w:sz w:val="24"/>
          <w:szCs w:val="24"/>
        </w:rPr>
        <w:t>10. REPORTE DE LA RECAUDACIÓN</w:t>
      </w: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El reporte muestra debidamente el presupuesto devengado que corresponde a los gastos reflejados en balanza y estados financieros en cada una de las partidas.</w:t>
      </w:r>
    </w:p>
    <w:p w:rsidR="006916E8" w:rsidRDefault="006916E8" w:rsidP="006916E8">
      <w:pPr>
        <w:jc w:val="both"/>
        <w:rPr>
          <w:rFonts w:ascii="Trebuchet MS" w:hAnsi="Trebuchet MS"/>
          <w:sz w:val="24"/>
          <w:szCs w:val="24"/>
        </w:rPr>
      </w:pPr>
      <w:r w:rsidRPr="00FC5919">
        <w:rPr>
          <w:rFonts w:ascii="Trebuchet MS" w:hAnsi="Trebuchet MS"/>
          <w:sz w:val="24"/>
          <w:szCs w:val="24"/>
        </w:rPr>
        <w:tab/>
      </w:r>
      <w:r w:rsidRPr="00FC5919">
        <w:rPr>
          <w:rFonts w:ascii="Trebuchet MS" w:hAnsi="Trebuchet MS"/>
          <w:sz w:val="24"/>
          <w:szCs w:val="24"/>
        </w:rPr>
        <w:tab/>
      </w:r>
      <w:r w:rsidRPr="00FC5919">
        <w:rPr>
          <w:rFonts w:ascii="Trebuchet MS" w:hAnsi="Trebuchet MS"/>
          <w:sz w:val="24"/>
          <w:szCs w:val="24"/>
        </w:rPr>
        <w:tab/>
      </w:r>
    </w:p>
    <w:p w:rsidR="006916E8" w:rsidRPr="001D1CB0" w:rsidRDefault="006916E8" w:rsidP="006916E8">
      <w:pPr>
        <w:ind w:left="1416" w:firstLine="708"/>
        <w:jc w:val="both"/>
        <w:rPr>
          <w:rFonts w:ascii="Trebuchet MS" w:hAnsi="Trebuchet MS"/>
          <w:sz w:val="24"/>
          <w:szCs w:val="24"/>
        </w:rPr>
      </w:pPr>
      <w:r w:rsidRPr="007F1BE2">
        <w:rPr>
          <w:rFonts w:ascii="Trebuchet MS" w:hAnsi="Trebuchet MS"/>
          <w:sz w:val="24"/>
          <w:szCs w:val="24"/>
        </w:rPr>
        <w:t>Presupuesto Modificado</w:t>
      </w:r>
      <w:r w:rsidRPr="007F1BE2">
        <w:rPr>
          <w:rFonts w:ascii="Trebuchet MS" w:hAnsi="Trebuchet MS"/>
          <w:sz w:val="24"/>
          <w:szCs w:val="24"/>
        </w:rPr>
        <w:tab/>
      </w:r>
      <w:r w:rsidRPr="001D1CB0">
        <w:rPr>
          <w:rFonts w:ascii="Trebuchet MS" w:hAnsi="Trebuchet MS"/>
          <w:sz w:val="24"/>
          <w:szCs w:val="24"/>
        </w:rPr>
        <w:t>$</w:t>
      </w:r>
      <w:r>
        <w:rPr>
          <w:rFonts w:ascii="Trebuchet MS" w:hAnsi="Trebuchet MS"/>
          <w:sz w:val="24"/>
          <w:szCs w:val="24"/>
        </w:rPr>
        <w:t>561</w:t>
      </w:r>
      <w:r w:rsidRPr="001D1CB0">
        <w:rPr>
          <w:rFonts w:ascii="Trebuchet MS" w:hAnsi="Trebuchet MS"/>
          <w:sz w:val="24"/>
          <w:szCs w:val="24"/>
        </w:rPr>
        <w:t>’</w:t>
      </w:r>
      <w:r>
        <w:rPr>
          <w:rFonts w:ascii="Trebuchet MS" w:hAnsi="Trebuchet MS"/>
          <w:sz w:val="24"/>
          <w:szCs w:val="24"/>
        </w:rPr>
        <w:t>201</w:t>
      </w:r>
      <w:r w:rsidRPr="001D1CB0">
        <w:rPr>
          <w:rFonts w:ascii="Trebuchet MS" w:hAnsi="Trebuchet MS"/>
          <w:sz w:val="24"/>
          <w:szCs w:val="24"/>
        </w:rPr>
        <w:t>,</w:t>
      </w:r>
      <w:r>
        <w:rPr>
          <w:rFonts w:ascii="Trebuchet MS" w:hAnsi="Trebuchet MS"/>
          <w:sz w:val="24"/>
          <w:szCs w:val="24"/>
        </w:rPr>
        <w:t>391</w:t>
      </w:r>
      <w:r w:rsidRPr="001D1CB0">
        <w:rPr>
          <w:rFonts w:ascii="Trebuchet MS" w:hAnsi="Trebuchet MS"/>
          <w:sz w:val="24"/>
          <w:szCs w:val="24"/>
        </w:rPr>
        <w:tab/>
      </w:r>
    </w:p>
    <w:p w:rsidR="006916E8" w:rsidRPr="00FC5919" w:rsidRDefault="006916E8" w:rsidP="006916E8">
      <w:pPr>
        <w:jc w:val="both"/>
        <w:rPr>
          <w:rFonts w:ascii="Trebuchet MS" w:hAnsi="Trebuchet MS"/>
          <w:sz w:val="24"/>
          <w:szCs w:val="24"/>
        </w:rPr>
      </w:pPr>
      <w:r w:rsidRPr="001D1CB0">
        <w:rPr>
          <w:rFonts w:ascii="Trebuchet MS" w:hAnsi="Trebuchet MS"/>
          <w:sz w:val="24"/>
          <w:szCs w:val="24"/>
        </w:rPr>
        <w:tab/>
      </w:r>
      <w:r w:rsidRPr="001D1CB0">
        <w:rPr>
          <w:rFonts w:ascii="Trebuchet MS" w:hAnsi="Trebuchet MS"/>
          <w:sz w:val="24"/>
          <w:szCs w:val="24"/>
        </w:rPr>
        <w:tab/>
      </w:r>
      <w:r w:rsidRPr="001D1CB0">
        <w:rPr>
          <w:rFonts w:ascii="Trebuchet MS" w:hAnsi="Trebuchet MS"/>
          <w:sz w:val="24"/>
          <w:szCs w:val="24"/>
        </w:rPr>
        <w:tab/>
        <w:t>Presupuesto Devengado</w:t>
      </w:r>
      <w:r w:rsidRPr="001D1CB0">
        <w:rPr>
          <w:rFonts w:ascii="Trebuchet MS" w:hAnsi="Trebuchet MS"/>
          <w:sz w:val="24"/>
          <w:szCs w:val="24"/>
        </w:rPr>
        <w:tab/>
        <w:t>$</w:t>
      </w:r>
      <w:r>
        <w:rPr>
          <w:rFonts w:ascii="Trebuchet MS" w:hAnsi="Trebuchet MS"/>
          <w:sz w:val="24"/>
          <w:szCs w:val="24"/>
        </w:rPr>
        <w:t>561</w:t>
      </w:r>
      <w:r w:rsidRPr="001D1CB0">
        <w:rPr>
          <w:rFonts w:ascii="Trebuchet MS" w:hAnsi="Trebuchet MS"/>
          <w:sz w:val="24"/>
          <w:szCs w:val="24"/>
        </w:rPr>
        <w:t>’</w:t>
      </w:r>
      <w:r>
        <w:rPr>
          <w:rFonts w:ascii="Trebuchet MS" w:hAnsi="Trebuchet MS"/>
          <w:sz w:val="24"/>
          <w:szCs w:val="24"/>
        </w:rPr>
        <w:t>201</w:t>
      </w:r>
      <w:r w:rsidRPr="001D1CB0">
        <w:rPr>
          <w:rFonts w:ascii="Trebuchet MS" w:hAnsi="Trebuchet MS"/>
          <w:sz w:val="24"/>
          <w:szCs w:val="24"/>
        </w:rPr>
        <w:t>,</w:t>
      </w:r>
      <w:r>
        <w:rPr>
          <w:rFonts w:ascii="Trebuchet MS" w:hAnsi="Trebuchet MS"/>
          <w:sz w:val="24"/>
          <w:szCs w:val="24"/>
        </w:rPr>
        <w:t>391</w:t>
      </w:r>
    </w:p>
    <w:p w:rsidR="006916E8" w:rsidRPr="00992FF9" w:rsidRDefault="006916E8" w:rsidP="006916E8">
      <w:pPr>
        <w:contextualSpacing/>
        <w:rPr>
          <w:rFonts w:ascii="Trebuchet MS" w:hAnsi="Trebuchet MS"/>
          <w:sz w:val="24"/>
          <w:szCs w:val="24"/>
        </w:rPr>
      </w:pP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Estado Analítico de Ingresos Presupuestales</w:t>
      </w: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La integración de las transferencias por concepto, tal y como fueron aprobadas por parte del Congreso del Estado se integran conforme a lo siguiente:</w:t>
      </w:r>
    </w:p>
    <w:p w:rsidR="006916E8" w:rsidRDefault="006916E8" w:rsidP="006916E8">
      <w:pPr>
        <w:contextualSpacing/>
        <w:rPr>
          <w:rFonts w:ascii="Trebuchet MS" w:hAnsi="Trebuchet MS"/>
          <w:sz w:val="24"/>
          <w:szCs w:val="24"/>
        </w:rPr>
      </w:pPr>
    </w:p>
    <w:p w:rsidR="006916E8" w:rsidRPr="001D1CB0" w:rsidRDefault="006916E8" w:rsidP="006916E8">
      <w:pPr>
        <w:contextualSpacing/>
        <w:rPr>
          <w:rFonts w:ascii="Trebuchet MS" w:hAnsi="Trebuchet MS"/>
          <w:sz w:val="24"/>
          <w:szCs w:val="24"/>
        </w:rPr>
      </w:pPr>
      <w:r w:rsidRPr="00992FF9">
        <w:rPr>
          <w:rFonts w:ascii="Trebuchet MS" w:hAnsi="Trebuchet MS"/>
          <w:sz w:val="24"/>
          <w:szCs w:val="24"/>
        </w:rPr>
        <w:t>Ley de Ingresos Modificada</w:t>
      </w:r>
      <w:r w:rsidRPr="00992FF9">
        <w:rPr>
          <w:rFonts w:ascii="Trebuchet MS" w:hAnsi="Trebuchet MS"/>
          <w:sz w:val="24"/>
          <w:szCs w:val="24"/>
        </w:rPr>
        <w:tab/>
      </w:r>
      <w:r w:rsidRPr="00992FF9">
        <w:rPr>
          <w:rFonts w:ascii="Trebuchet MS" w:hAnsi="Trebuchet MS"/>
          <w:sz w:val="24"/>
          <w:szCs w:val="24"/>
        </w:rPr>
        <w:tab/>
      </w:r>
      <w:r w:rsidRPr="00992FF9">
        <w:rPr>
          <w:rFonts w:ascii="Trebuchet MS" w:hAnsi="Trebuchet MS"/>
          <w:sz w:val="24"/>
          <w:szCs w:val="24"/>
        </w:rPr>
        <w:tab/>
      </w:r>
      <w:r w:rsidRPr="00992FF9">
        <w:rPr>
          <w:rFonts w:ascii="Trebuchet MS" w:hAnsi="Trebuchet MS"/>
          <w:sz w:val="24"/>
          <w:szCs w:val="24"/>
        </w:rPr>
        <w:tab/>
      </w:r>
      <w:r w:rsidRPr="001D1CB0">
        <w:rPr>
          <w:rFonts w:ascii="Trebuchet MS" w:hAnsi="Trebuchet MS"/>
          <w:sz w:val="24"/>
          <w:szCs w:val="24"/>
        </w:rPr>
        <w:t xml:space="preserve">$ </w:t>
      </w:r>
      <w:r>
        <w:rPr>
          <w:rFonts w:ascii="Trebuchet MS" w:hAnsi="Trebuchet MS"/>
          <w:sz w:val="24"/>
          <w:szCs w:val="24"/>
        </w:rPr>
        <w:t>551</w:t>
      </w:r>
      <w:r w:rsidRPr="001D1CB0">
        <w:rPr>
          <w:rFonts w:ascii="Trebuchet MS" w:hAnsi="Trebuchet MS"/>
          <w:sz w:val="24"/>
          <w:szCs w:val="24"/>
        </w:rPr>
        <w:t>’</w:t>
      </w:r>
      <w:r>
        <w:rPr>
          <w:rFonts w:ascii="Trebuchet MS" w:hAnsi="Trebuchet MS"/>
          <w:sz w:val="24"/>
          <w:szCs w:val="24"/>
        </w:rPr>
        <w:t>402</w:t>
      </w:r>
      <w:r w:rsidRPr="001D1CB0">
        <w:rPr>
          <w:rFonts w:ascii="Trebuchet MS" w:hAnsi="Trebuchet MS"/>
          <w:sz w:val="24"/>
          <w:szCs w:val="24"/>
        </w:rPr>
        <w:t>,</w:t>
      </w:r>
      <w:r>
        <w:rPr>
          <w:rFonts w:ascii="Trebuchet MS" w:hAnsi="Trebuchet MS"/>
          <w:sz w:val="24"/>
          <w:szCs w:val="24"/>
        </w:rPr>
        <w:t>624</w:t>
      </w:r>
    </w:p>
    <w:p w:rsidR="006916E8" w:rsidRPr="00992FF9" w:rsidRDefault="006916E8" w:rsidP="006916E8">
      <w:pPr>
        <w:contextualSpacing/>
        <w:rPr>
          <w:rFonts w:ascii="Trebuchet MS" w:hAnsi="Trebuchet MS"/>
          <w:sz w:val="24"/>
          <w:szCs w:val="24"/>
        </w:rPr>
      </w:pPr>
      <w:r w:rsidRPr="001D1CB0">
        <w:rPr>
          <w:rFonts w:ascii="Trebuchet MS" w:hAnsi="Trebuchet MS"/>
          <w:sz w:val="24"/>
          <w:szCs w:val="24"/>
        </w:rPr>
        <w:t>Ingresos Recaudados</w:t>
      </w:r>
      <w:r w:rsidRPr="001D1CB0">
        <w:rPr>
          <w:rFonts w:ascii="Trebuchet MS" w:hAnsi="Trebuchet MS"/>
          <w:sz w:val="24"/>
          <w:szCs w:val="24"/>
        </w:rPr>
        <w:tab/>
      </w:r>
      <w:r w:rsidRPr="001D1CB0">
        <w:rPr>
          <w:rFonts w:ascii="Trebuchet MS" w:hAnsi="Trebuchet MS"/>
          <w:sz w:val="24"/>
          <w:szCs w:val="24"/>
        </w:rPr>
        <w:tab/>
      </w:r>
      <w:r w:rsidRPr="001D1CB0">
        <w:rPr>
          <w:rFonts w:ascii="Trebuchet MS" w:hAnsi="Trebuchet MS"/>
          <w:sz w:val="24"/>
          <w:szCs w:val="24"/>
        </w:rPr>
        <w:tab/>
      </w:r>
      <w:r w:rsidRPr="001D1CB0">
        <w:rPr>
          <w:rFonts w:ascii="Trebuchet MS" w:hAnsi="Trebuchet MS"/>
          <w:sz w:val="24"/>
          <w:szCs w:val="24"/>
        </w:rPr>
        <w:tab/>
      </w:r>
      <w:r w:rsidRPr="001D1CB0">
        <w:rPr>
          <w:rFonts w:ascii="Trebuchet MS" w:hAnsi="Trebuchet MS"/>
          <w:sz w:val="24"/>
          <w:szCs w:val="24"/>
        </w:rPr>
        <w:tab/>
        <w:t xml:space="preserve">$ </w:t>
      </w:r>
      <w:r>
        <w:rPr>
          <w:rFonts w:ascii="Trebuchet MS" w:hAnsi="Trebuchet MS"/>
          <w:sz w:val="24"/>
          <w:szCs w:val="24"/>
        </w:rPr>
        <w:t>555</w:t>
      </w:r>
      <w:r w:rsidRPr="001D1CB0">
        <w:rPr>
          <w:rFonts w:ascii="Trebuchet MS" w:hAnsi="Trebuchet MS"/>
          <w:sz w:val="24"/>
          <w:szCs w:val="24"/>
        </w:rPr>
        <w:t>’</w:t>
      </w:r>
      <w:r>
        <w:rPr>
          <w:rFonts w:ascii="Trebuchet MS" w:hAnsi="Trebuchet MS"/>
          <w:sz w:val="24"/>
          <w:szCs w:val="24"/>
        </w:rPr>
        <w:t>540</w:t>
      </w:r>
      <w:r w:rsidRPr="001D1CB0">
        <w:rPr>
          <w:rFonts w:ascii="Trebuchet MS" w:hAnsi="Trebuchet MS"/>
          <w:sz w:val="24"/>
          <w:szCs w:val="24"/>
        </w:rPr>
        <w:t>,</w:t>
      </w:r>
      <w:r>
        <w:rPr>
          <w:rFonts w:ascii="Trebuchet MS" w:hAnsi="Trebuchet MS"/>
          <w:sz w:val="24"/>
          <w:szCs w:val="24"/>
        </w:rPr>
        <w:t>930</w:t>
      </w:r>
      <w:r w:rsidRPr="00992FF9">
        <w:rPr>
          <w:rFonts w:ascii="Trebuchet MS" w:hAnsi="Trebuchet MS"/>
          <w:sz w:val="24"/>
          <w:szCs w:val="24"/>
        </w:rPr>
        <w:tab/>
      </w:r>
      <w:r w:rsidRPr="00992FF9">
        <w:rPr>
          <w:rFonts w:ascii="Trebuchet MS" w:hAnsi="Trebuchet MS"/>
          <w:sz w:val="24"/>
          <w:szCs w:val="24"/>
        </w:rPr>
        <w:tab/>
      </w:r>
    </w:p>
    <w:p w:rsidR="006916E8" w:rsidRPr="00992FF9" w:rsidRDefault="006916E8" w:rsidP="006916E8">
      <w:pPr>
        <w:contextualSpacing/>
        <w:rPr>
          <w:rFonts w:ascii="Trebuchet MS" w:hAnsi="Trebuchet MS"/>
          <w:sz w:val="24"/>
          <w:szCs w:val="24"/>
        </w:rPr>
      </w:pPr>
    </w:p>
    <w:p w:rsidR="006916E8" w:rsidRPr="00FC5919" w:rsidRDefault="006916E8" w:rsidP="006916E8">
      <w:pPr>
        <w:jc w:val="both"/>
        <w:rPr>
          <w:rFonts w:ascii="Trebuchet MS" w:hAnsi="Trebuchet MS"/>
          <w:sz w:val="24"/>
          <w:szCs w:val="24"/>
        </w:rPr>
      </w:pPr>
      <w:r w:rsidRPr="00FC5919">
        <w:rPr>
          <w:rFonts w:ascii="Trebuchet MS" w:hAnsi="Trebuchet MS"/>
          <w:sz w:val="24"/>
          <w:szCs w:val="24"/>
        </w:rPr>
        <w:t xml:space="preserve">Los ingresos recaudados representan el </w:t>
      </w:r>
      <w:r>
        <w:rPr>
          <w:rFonts w:ascii="Trebuchet MS" w:hAnsi="Trebuchet MS"/>
          <w:sz w:val="24"/>
          <w:szCs w:val="24"/>
        </w:rPr>
        <w:t>100</w:t>
      </w:r>
      <w:r w:rsidRPr="007F1BE2">
        <w:rPr>
          <w:rFonts w:ascii="Trebuchet MS" w:hAnsi="Trebuchet MS"/>
          <w:sz w:val="24"/>
          <w:szCs w:val="24"/>
        </w:rPr>
        <w:t>%,</w:t>
      </w:r>
      <w:r w:rsidRPr="00FC5919">
        <w:rPr>
          <w:rFonts w:ascii="Trebuchet MS" w:hAnsi="Trebuchet MS"/>
          <w:sz w:val="24"/>
          <w:szCs w:val="24"/>
        </w:rPr>
        <w:t xml:space="preserve"> con respecto al presupuesto autorizado y modificado para el H. Tribunal Superior de Justicia en el ejercicio 201</w:t>
      </w:r>
      <w:r>
        <w:rPr>
          <w:rFonts w:ascii="Trebuchet MS" w:hAnsi="Trebuchet MS"/>
          <w:sz w:val="24"/>
          <w:szCs w:val="24"/>
        </w:rPr>
        <w:t>9</w:t>
      </w:r>
      <w:r w:rsidRPr="00FC5919">
        <w:rPr>
          <w:rFonts w:ascii="Trebuchet MS" w:hAnsi="Trebuchet MS"/>
          <w:sz w:val="24"/>
          <w:szCs w:val="24"/>
        </w:rPr>
        <w:t>.</w:t>
      </w:r>
    </w:p>
    <w:p w:rsidR="006916E8" w:rsidRDefault="006916E8" w:rsidP="006916E8">
      <w:pPr>
        <w:jc w:val="both"/>
        <w:rPr>
          <w:rFonts w:ascii="Trebuchet MS" w:hAnsi="Trebuchet MS"/>
          <w:b/>
          <w:sz w:val="24"/>
          <w:szCs w:val="24"/>
        </w:rPr>
      </w:pPr>
      <w:r>
        <w:rPr>
          <w:rFonts w:ascii="Trebuchet MS" w:hAnsi="Trebuchet MS"/>
          <w:b/>
          <w:sz w:val="24"/>
          <w:szCs w:val="24"/>
        </w:rPr>
        <w:t>11. INFORMACIÓN SOBRE LA DEUDA Y EL REPORTE ANALÍTICO DE LA DEUDA (sin información que revelar)</w:t>
      </w:r>
    </w:p>
    <w:p w:rsidR="006916E8" w:rsidRDefault="006916E8" w:rsidP="006916E8">
      <w:pPr>
        <w:jc w:val="both"/>
        <w:rPr>
          <w:rFonts w:ascii="Trebuchet MS" w:hAnsi="Trebuchet MS"/>
          <w:b/>
          <w:sz w:val="24"/>
          <w:szCs w:val="24"/>
        </w:rPr>
      </w:pPr>
      <w:r>
        <w:rPr>
          <w:rFonts w:ascii="Trebuchet MS" w:hAnsi="Trebuchet MS"/>
          <w:b/>
          <w:sz w:val="24"/>
          <w:szCs w:val="24"/>
        </w:rPr>
        <w:t>12. CALIFICACIONES OTORGADAS (sin información que revelar)</w:t>
      </w:r>
    </w:p>
    <w:p w:rsidR="006916E8" w:rsidRPr="005754AF" w:rsidRDefault="006916E8" w:rsidP="006916E8">
      <w:pPr>
        <w:jc w:val="both"/>
        <w:rPr>
          <w:rFonts w:ascii="Trebuchet MS" w:hAnsi="Trebuchet MS"/>
          <w:b/>
          <w:sz w:val="24"/>
          <w:szCs w:val="24"/>
        </w:rPr>
      </w:pPr>
      <w:r>
        <w:rPr>
          <w:rFonts w:ascii="Trebuchet MS" w:hAnsi="Trebuchet MS"/>
          <w:b/>
          <w:sz w:val="24"/>
          <w:szCs w:val="24"/>
        </w:rPr>
        <w:t>13. PROCESO DE MEJORA</w:t>
      </w:r>
    </w:p>
    <w:p w:rsidR="006916E8" w:rsidRDefault="006916E8" w:rsidP="006916E8">
      <w:pPr>
        <w:jc w:val="both"/>
        <w:rPr>
          <w:rFonts w:ascii="Trebuchet MS" w:hAnsi="Trebuchet MS"/>
          <w:sz w:val="24"/>
          <w:szCs w:val="24"/>
        </w:rPr>
      </w:pPr>
      <w:r w:rsidRPr="00FC5919">
        <w:rPr>
          <w:rFonts w:ascii="Trebuchet MS" w:hAnsi="Trebuchet MS"/>
          <w:sz w:val="24"/>
          <w:szCs w:val="24"/>
        </w:rPr>
        <w:t xml:space="preserve">Al cierre de la presente </w:t>
      </w:r>
      <w:r w:rsidRPr="00FC5919">
        <w:rPr>
          <w:rFonts w:ascii="Trebuchet MS" w:hAnsi="Trebuchet MS"/>
          <w:spacing w:val="-4"/>
          <w:sz w:val="24"/>
          <w:szCs w:val="24"/>
        </w:rPr>
        <w:t xml:space="preserve">Cuenta Pública del </w:t>
      </w:r>
      <w:r>
        <w:rPr>
          <w:rFonts w:ascii="Trebuchet MS" w:hAnsi="Trebuchet MS"/>
          <w:spacing w:val="-4"/>
          <w:sz w:val="24"/>
          <w:szCs w:val="24"/>
        </w:rPr>
        <w:t>Cuarto</w:t>
      </w:r>
      <w:r w:rsidRPr="00FC5919">
        <w:rPr>
          <w:rFonts w:ascii="Trebuchet MS" w:hAnsi="Trebuchet MS"/>
          <w:spacing w:val="-4"/>
          <w:sz w:val="24"/>
          <w:szCs w:val="24"/>
        </w:rPr>
        <w:t xml:space="preserve"> Trimestre 201</w:t>
      </w:r>
      <w:r>
        <w:rPr>
          <w:rFonts w:ascii="Trebuchet MS" w:hAnsi="Trebuchet MS"/>
          <w:spacing w:val="-4"/>
          <w:sz w:val="24"/>
          <w:szCs w:val="24"/>
        </w:rPr>
        <w:t>9</w:t>
      </w:r>
      <w:r w:rsidRPr="00FC5919">
        <w:rPr>
          <w:rFonts w:ascii="Trebuchet MS" w:hAnsi="Trebuchet MS"/>
          <w:spacing w:val="-4"/>
          <w:sz w:val="24"/>
          <w:szCs w:val="24"/>
        </w:rPr>
        <w:t>,</w:t>
      </w:r>
      <w:r w:rsidRPr="00FC5919">
        <w:rPr>
          <w:rFonts w:ascii="Trebuchet MS" w:hAnsi="Trebuchet MS"/>
          <w:sz w:val="24"/>
          <w:szCs w:val="24"/>
        </w:rPr>
        <w:t xml:space="preserve"> con la participación de la Dirección de Contraloría, se encuentra el proceso de actualización y autorización, la normatividad interna que regula las operaciones del H. Tribunal Superior de Justicia, así como indicadores de desempeño operativo y financiero que permitan evaluar las metas propuestas en los Programas Operativos Anuales de la Institución.</w:t>
      </w: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p>
    <w:p w:rsidR="006916E8" w:rsidRDefault="006916E8" w:rsidP="006916E8">
      <w:pPr>
        <w:jc w:val="both"/>
        <w:rPr>
          <w:rFonts w:ascii="Trebuchet MS" w:hAnsi="Trebuchet MS"/>
          <w:sz w:val="24"/>
          <w:szCs w:val="24"/>
        </w:rPr>
      </w:pPr>
      <w:r w:rsidRPr="00FC5919">
        <w:rPr>
          <w:rFonts w:ascii="Trebuchet MS" w:hAnsi="Trebuchet MS"/>
          <w:sz w:val="24"/>
          <w:szCs w:val="24"/>
        </w:rPr>
        <w:t>Por ultimo cabe mencionar que a la fecha el INDETEC ha desarrollado un nuevo sistema de contabilidad gubernamental, una aplicación más robusta para</w:t>
      </w:r>
      <w:r>
        <w:rPr>
          <w:rFonts w:ascii="Trebuchet MS" w:hAnsi="Trebuchet MS"/>
          <w:sz w:val="24"/>
          <w:szCs w:val="24"/>
        </w:rPr>
        <w:t xml:space="preserve"> </w:t>
      </w:r>
      <w:r w:rsidRPr="00FC5919">
        <w:rPr>
          <w:rFonts w:ascii="Trebuchet MS" w:hAnsi="Trebuchet MS"/>
          <w:sz w:val="24"/>
          <w:szCs w:val="24"/>
        </w:rPr>
        <w:t>soportar mayor número de operaciones, para facilitar e integrar sus operaciones</w:t>
      </w:r>
      <w:r>
        <w:rPr>
          <w:rFonts w:ascii="Trebuchet MS" w:hAnsi="Trebuchet MS"/>
          <w:sz w:val="24"/>
          <w:szCs w:val="24"/>
        </w:rPr>
        <w:t xml:space="preserve"> </w:t>
      </w:r>
      <w:r w:rsidRPr="00FC5919">
        <w:rPr>
          <w:rFonts w:ascii="Trebuchet MS" w:hAnsi="Trebuchet MS"/>
          <w:sz w:val="24"/>
          <w:szCs w:val="24"/>
        </w:rPr>
        <w:t>presupuestales,</w:t>
      </w:r>
      <w:r>
        <w:rPr>
          <w:rFonts w:ascii="Trebuchet MS" w:hAnsi="Trebuchet MS"/>
          <w:sz w:val="24"/>
          <w:szCs w:val="24"/>
        </w:rPr>
        <w:t xml:space="preserve"> </w:t>
      </w:r>
      <w:r w:rsidRPr="00FC5919">
        <w:rPr>
          <w:rFonts w:ascii="Trebuchet MS" w:hAnsi="Trebuchet MS"/>
          <w:sz w:val="24"/>
          <w:szCs w:val="24"/>
        </w:rPr>
        <w:t xml:space="preserve">administrativas, contables y financieras, construyendo </w:t>
      </w:r>
      <w:r>
        <w:rPr>
          <w:rFonts w:ascii="Trebuchet MS" w:hAnsi="Trebuchet MS"/>
          <w:sz w:val="24"/>
          <w:szCs w:val="24"/>
        </w:rPr>
        <w:t>a</w:t>
      </w:r>
      <w:r w:rsidRPr="00FC5919">
        <w:rPr>
          <w:rFonts w:ascii="Trebuchet MS" w:hAnsi="Trebuchet MS"/>
          <w:sz w:val="24"/>
          <w:szCs w:val="24"/>
        </w:rPr>
        <w:t>utomáticamente la contabilidad con un enfoque de gestión en el proceso de armonización de las operaciones de los entes públicos el cual denomina como SAACG.NET (Sistema Automatizado de Administración y Contabilidad Gubernamental .NET) dicho sistema cuenta con las ultimas adecuaciones que se han hecho en materia de Ley General de Contabilidad Gubernamental, el cual se encuentra actualmente en operación en nuestra entidad.</w:t>
      </w:r>
    </w:p>
    <w:p w:rsidR="006916E8" w:rsidRDefault="006916E8" w:rsidP="006916E8">
      <w:pPr>
        <w:jc w:val="both"/>
        <w:rPr>
          <w:rFonts w:ascii="Trebuchet MS" w:hAnsi="Trebuchet MS"/>
          <w:sz w:val="24"/>
          <w:szCs w:val="24"/>
        </w:rPr>
      </w:pPr>
      <w:r>
        <w:rPr>
          <w:rFonts w:ascii="Trebuchet MS" w:hAnsi="Trebuchet MS"/>
          <w:sz w:val="24"/>
          <w:szCs w:val="24"/>
        </w:rPr>
        <w:t>14. INFORMACIÓN POR SEGMENTOS: (sin información que revelar)</w:t>
      </w:r>
    </w:p>
    <w:p w:rsidR="006916E8" w:rsidRDefault="006916E8" w:rsidP="006916E8">
      <w:pPr>
        <w:jc w:val="both"/>
        <w:rPr>
          <w:rFonts w:ascii="Trebuchet MS" w:hAnsi="Trebuchet MS"/>
          <w:sz w:val="24"/>
          <w:szCs w:val="24"/>
        </w:rPr>
      </w:pPr>
      <w:r>
        <w:rPr>
          <w:rFonts w:ascii="Trebuchet MS" w:hAnsi="Trebuchet MS"/>
          <w:sz w:val="24"/>
          <w:szCs w:val="24"/>
        </w:rPr>
        <w:t>15. EVENTOS POSTERIORES AL CIERRE: (sin información que revelar)</w:t>
      </w:r>
    </w:p>
    <w:p w:rsidR="006916E8" w:rsidRDefault="006916E8" w:rsidP="006916E8">
      <w:pPr>
        <w:jc w:val="both"/>
        <w:rPr>
          <w:rFonts w:ascii="Trebuchet MS" w:hAnsi="Trebuchet MS"/>
          <w:sz w:val="24"/>
          <w:szCs w:val="24"/>
        </w:rPr>
      </w:pPr>
      <w:r>
        <w:rPr>
          <w:rFonts w:ascii="Trebuchet MS" w:hAnsi="Trebuchet MS"/>
          <w:sz w:val="24"/>
          <w:szCs w:val="24"/>
        </w:rPr>
        <w:t>16. PARTES RELACIONADAS: (sin información que revelar)</w:t>
      </w:r>
    </w:p>
    <w:p w:rsidR="006916E8" w:rsidRDefault="006916E8" w:rsidP="006916E8">
      <w:pPr>
        <w:jc w:val="both"/>
        <w:rPr>
          <w:rFonts w:ascii="Trebuchet MS" w:hAnsi="Trebuchet MS"/>
          <w:sz w:val="24"/>
          <w:szCs w:val="24"/>
        </w:rPr>
      </w:pPr>
    </w:p>
    <w:tbl>
      <w:tblPr>
        <w:tblW w:w="8754" w:type="dxa"/>
        <w:tblInd w:w="55" w:type="dxa"/>
        <w:tblCellMar>
          <w:left w:w="70" w:type="dxa"/>
          <w:right w:w="70" w:type="dxa"/>
        </w:tblCellMar>
        <w:tblLook w:val="04A0" w:firstRow="1" w:lastRow="0" w:firstColumn="1" w:lastColumn="0" w:noHBand="0" w:noVBand="1"/>
      </w:tblPr>
      <w:tblGrid>
        <w:gridCol w:w="6180"/>
        <w:gridCol w:w="858"/>
        <w:gridCol w:w="858"/>
        <w:gridCol w:w="858"/>
      </w:tblGrid>
      <w:tr w:rsidR="006916E8" w:rsidRPr="00992FF9" w:rsidTr="00CE4E07">
        <w:trPr>
          <w:trHeight w:val="274"/>
        </w:trPr>
        <w:tc>
          <w:tcPr>
            <w:tcW w:w="8754" w:type="dxa"/>
            <w:gridSpan w:val="4"/>
            <w:tcBorders>
              <w:top w:val="nil"/>
              <w:left w:val="nil"/>
              <w:bottom w:val="nil"/>
              <w:right w:val="nil"/>
            </w:tcBorders>
            <w:shd w:val="clear" w:color="000000" w:fill="FFFFFF"/>
            <w:noWrap/>
            <w:hideMark/>
          </w:tcPr>
          <w:p w:rsidR="006916E8" w:rsidRPr="00992FF9" w:rsidRDefault="006916E8" w:rsidP="00CE4E07">
            <w:pPr>
              <w:contextualSpacing/>
              <w:rPr>
                <w:rFonts w:ascii="Trebuchet MS" w:hAnsi="Trebuchet MS"/>
                <w:sz w:val="16"/>
                <w:szCs w:val="24"/>
              </w:rPr>
            </w:pPr>
            <w:r>
              <w:rPr>
                <w:rFonts w:ascii="Trebuchet MS" w:hAnsi="Trebuchet MS"/>
                <w:sz w:val="16"/>
                <w:szCs w:val="24"/>
              </w:rPr>
              <w:t>B</w:t>
            </w:r>
            <w:r w:rsidRPr="00992FF9">
              <w:rPr>
                <w:rFonts w:ascii="Trebuchet MS" w:hAnsi="Trebuchet MS"/>
                <w:sz w:val="16"/>
                <w:szCs w:val="24"/>
              </w:rPr>
              <w:t>ajo protesta de decir verdad declaramos que los Estados Financieros y sus Notas son razonablemente correctos y responsabilidad del emisor.</w:t>
            </w:r>
          </w:p>
        </w:tc>
      </w:tr>
      <w:tr w:rsidR="006916E8" w:rsidRPr="00992FF9" w:rsidTr="00CE4E07">
        <w:trPr>
          <w:trHeight w:val="274"/>
        </w:trPr>
        <w:tc>
          <w:tcPr>
            <w:tcW w:w="6180" w:type="dxa"/>
            <w:tcBorders>
              <w:top w:val="nil"/>
              <w:left w:val="nil"/>
              <w:bottom w:val="nil"/>
              <w:right w:val="nil"/>
            </w:tcBorders>
            <w:shd w:val="clear" w:color="000000" w:fill="FFFFFF"/>
            <w:noWrap/>
            <w:hideMark/>
          </w:tcPr>
          <w:p w:rsidR="006916E8" w:rsidRPr="00992FF9" w:rsidRDefault="006916E8" w:rsidP="00CE4E07">
            <w:pPr>
              <w:contextualSpacing/>
              <w:rPr>
                <w:rFonts w:ascii="Trebuchet MS" w:hAnsi="Trebuchet MS"/>
                <w:sz w:val="16"/>
                <w:szCs w:val="24"/>
              </w:rPr>
            </w:pPr>
          </w:p>
        </w:tc>
        <w:tc>
          <w:tcPr>
            <w:tcW w:w="858" w:type="dxa"/>
            <w:tcBorders>
              <w:top w:val="nil"/>
              <w:left w:val="nil"/>
              <w:bottom w:val="nil"/>
              <w:right w:val="nil"/>
            </w:tcBorders>
            <w:shd w:val="clear" w:color="000000" w:fill="FFFFFF"/>
            <w:noWrap/>
            <w:vAlign w:val="bottom"/>
            <w:hideMark/>
          </w:tcPr>
          <w:p w:rsidR="006916E8" w:rsidRPr="00992FF9" w:rsidRDefault="006916E8" w:rsidP="00CE4E07">
            <w:pPr>
              <w:contextualSpacing/>
              <w:rPr>
                <w:rFonts w:ascii="Trebuchet MS" w:hAnsi="Trebuchet MS"/>
                <w:sz w:val="16"/>
                <w:szCs w:val="24"/>
              </w:rPr>
            </w:pPr>
            <w:r w:rsidRPr="00992FF9">
              <w:rPr>
                <w:rFonts w:ascii="Trebuchet MS" w:hAnsi="Trebuchet MS"/>
                <w:sz w:val="16"/>
                <w:szCs w:val="24"/>
              </w:rPr>
              <w:t> </w:t>
            </w:r>
          </w:p>
        </w:tc>
        <w:tc>
          <w:tcPr>
            <w:tcW w:w="858" w:type="dxa"/>
            <w:tcBorders>
              <w:top w:val="nil"/>
              <w:left w:val="nil"/>
              <w:bottom w:val="nil"/>
              <w:right w:val="nil"/>
            </w:tcBorders>
            <w:shd w:val="clear" w:color="000000" w:fill="FFFFFF"/>
            <w:noWrap/>
            <w:vAlign w:val="bottom"/>
            <w:hideMark/>
          </w:tcPr>
          <w:p w:rsidR="006916E8" w:rsidRPr="00992FF9" w:rsidRDefault="006916E8" w:rsidP="00CE4E07">
            <w:pPr>
              <w:contextualSpacing/>
              <w:rPr>
                <w:rFonts w:ascii="Trebuchet MS" w:hAnsi="Trebuchet MS"/>
                <w:sz w:val="16"/>
                <w:szCs w:val="24"/>
              </w:rPr>
            </w:pPr>
            <w:r w:rsidRPr="00992FF9">
              <w:rPr>
                <w:rFonts w:ascii="Trebuchet MS" w:hAnsi="Trebuchet MS"/>
                <w:sz w:val="16"/>
                <w:szCs w:val="24"/>
              </w:rPr>
              <w:t> </w:t>
            </w:r>
          </w:p>
        </w:tc>
        <w:tc>
          <w:tcPr>
            <w:tcW w:w="858" w:type="dxa"/>
            <w:tcBorders>
              <w:top w:val="nil"/>
              <w:left w:val="nil"/>
              <w:bottom w:val="nil"/>
              <w:right w:val="nil"/>
            </w:tcBorders>
            <w:shd w:val="clear" w:color="000000" w:fill="FFFFFF"/>
            <w:noWrap/>
            <w:vAlign w:val="bottom"/>
            <w:hideMark/>
          </w:tcPr>
          <w:p w:rsidR="006916E8" w:rsidRPr="00992FF9" w:rsidRDefault="006916E8" w:rsidP="00CE4E07">
            <w:pPr>
              <w:contextualSpacing/>
              <w:rPr>
                <w:rFonts w:ascii="Trebuchet MS" w:hAnsi="Trebuchet MS"/>
                <w:sz w:val="16"/>
                <w:szCs w:val="24"/>
              </w:rPr>
            </w:pPr>
            <w:r w:rsidRPr="00992FF9">
              <w:rPr>
                <w:rFonts w:ascii="Trebuchet MS" w:hAnsi="Trebuchet MS"/>
                <w:sz w:val="16"/>
                <w:szCs w:val="24"/>
              </w:rPr>
              <w:t> </w:t>
            </w:r>
          </w:p>
        </w:tc>
      </w:tr>
    </w:tbl>
    <w:p w:rsidR="000A1D15" w:rsidRDefault="000A1D15" w:rsidP="000A1D15">
      <w:pPr>
        <w:pStyle w:val="Texto"/>
        <w:spacing w:after="0" w:line="240" w:lineRule="auto"/>
        <w:contextualSpacing/>
        <w:jc w:val="left"/>
        <w:rPr>
          <w:rFonts w:ascii="Trebuchet MS" w:eastAsia="Calibri" w:hAnsi="Trebuchet MS"/>
          <w:sz w:val="16"/>
          <w:szCs w:val="24"/>
          <w:lang w:val="es-MX" w:eastAsia="en-US"/>
        </w:rPr>
      </w:pPr>
    </w:p>
    <w:p w:rsidR="000A1D15" w:rsidRDefault="000A1D15" w:rsidP="000A1D15">
      <w:pPr>
        <w:rPr>
          <w:rFonts w:ascii="Times New Roman" w:eastAsia="Times New Roman" w:hAnsi="Times New Roman"/>
          <w:sz w:val="20"/>
          <w:szCs w:val="20"/>
          <w:lang w:val="es-ES" w:eastAsia="es-ES"/>
        </w:rPr>
      </w:pPr>
      <w:r>
        <w:rPr>
          <w:rFonts w:ascii="Times New Roman" w:eastAsia="Times New Roman" w:hAnsi="Times New Roman"/>
          <w:noProof/>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1057275</wp:posOffset>
                </wp:positionH>
                <wp:positionV relativeFrom="paragraph">
                  <wp:posOffset>36830</wp:posOffset>
                </wp:positionV>
                <wp:extent cx="3396615" cy="8382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6615" cy="838200"/>
                        </a:xfrm>
                        <a:prstGeom prst="rect">
                          <a:avLst/>
                        </a:prstGeom>
                        <a:noFill/>
                        <a:ln w="9525" cmpd="sng">
                          <a:noFill/>
                        </a:ln>
                        <a:effectLst/>
                      </wps:spPr>
                      <wps:txbx>
                        <w:txbxContent>
                          <w:p w:rsidR="000A1D15" w:rsidRDefault="000A1D15" w:rsidP="000A1D15">
                            <w:pPr>
                              <w:pStyle w:val="NormalWeb"/>
                              <w:spacing w:before="0" w:beforeAutospacing="0" w:after="0" w:afterAutospacing="0"/>
                              <w:jc w:val="center"/>
                            </w:pPr>
                            <w:r>
                              <w:rPr>
                                <w:rFonts w:ascii="Trebuchet MS" w:hAnsi="Trebuchet MS"/>
                                <w:b/>
                                <w:bCs/>
                                <w:color w:val="000000"/>
                              </w:rPr>
                              <w:t>_________________________________</w:t>
                            </w:r>
                          </w:p>
                          <w:p w:rsidR="000A1D15" w:rsidRDefault="000A1D15" w:rsidP="000A1D15">
                            <w:pPr>
                              <w:pStyle w:val="NormalWeb"/>
                              <w:spacing w:before="0" w:beforeAutospacing="0" w:after="0" w:afterAutospacing="0"/>
                              <w:jc w:val="center"/>
                              <w:rPr>
                                <w:rFonts w:ascii="Trebuchet MS" w:hAnsi="Trebuchet MS"/>
                                <w:sz w:val="22"/>
                              </w:rPr>
                            </w:pPr>
                            <w:r>
                              <w:rPr>
                                <w:rFonts w:ascii="Trebuchet MS" w:hAnsi="Trebuchet MS"/>
                                <w:b/>
                                <w:bCs/>
                                <w:color w:val="000000"/>
                                <w:sz w:val="20"/>
                                <w:szCs w:val="22"/>
                              </w:rPr>
                              <w:t>Mtro. OCTAVIO ROSALES GUTIÉRREZ</w:t>
                            </w:r>
                          </w:p>
                          <w:p w:rsidR="000A1D15" w:rsidRDefault="000A1D15" w:rsidP="000A1D15">
                            <w:pPr>
                              <w:pStyle w:val="NormalWeb"/>
                              <w:spacing w:before="0" w:beforeAutospacing="0" w:after="0" w:afterAutospacing="0"/>
                              <w:jc w:val="center"/>
                              <w:rPr>
                                <w:rFonts w:ascii="Trebuchet MS" w:hAnsi="Trebuchet MS"/>
                                <w:sz w:val="22"/>
                              </w:rPr>
                            </w:pPr>
                            <w:r>
                              <w:rPr>
                                <w:rFonts w:ascii="Trebuchet MS" w:hAnsi="Trebuchet MS"/>
                                <w:b/>
                                <w:bCs/>
                                <w:color w:val="000000"/>
                                <w:sz w:val="20"/>
                                <w:szCs w:val="22"/>
                              </w:rPr>
                              <w:t>DIRECTOR GENERAL DE ADMINISTRACIÓN</w:t>
                            </w:r>
                          </w:p>
                          <w:p w:rsidR="000A1D15" w:rsidRDefault="000A1D15" w:rsidP="000A1D15">
                            <w:pPr>
                              <w:pStyle w:val="NormalWeb"/>
                              <w:spacing w:before="0" w:beforeAutospacing="0" w:after="0" w:afterAutospacing="0"/>
                              <w:jc w:val="center"/>
                            </w:pPr>
                            <w:r>
                              <w:rPr>
                                <w:rFonts w:ascii="Calibri" w:hAnsi="Calibri"/>
                                <w:b/>
                                <w:bCs/>
                                <w:color w:val="000000"/>
                                <w:sz w:val="22"/>
                                <w:szCs w:val="22"/>
                              </w:rPr>
                              <w:tab/>
                            </w:r>
                          </w:p>
                        </w:txbxContent>
                      </wps:txbx>
                      <wps:bodyPr vertOverflow="clip" horzOverflow="clip" wrap="square" rtlCol="0" anchor="t">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83.25pt;margin-top:2.9pt;width:267.4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" filled="f" stroked="f">
                <v:path arrowok="t"/>
                <v:textbox>
                  <w:txbxContent>
                    <w:p w:rsidR="000A1D15" w:rsidRDefault="000A1D15" w:rsidP="000A1D15">
                      <w:pPr>
                        <w:pStyle w:val="NormalWeb"/>
                        <w:spacing w:before="0" w:beforeAutospacing="0" w:after="0" w:afterAutospacing="0"/>
                        <w:jc w:val="center"/>
                      </w:pPr>
                      <w:r>
                        <w:rPr>
                          <w:rFonts w:ascii="Trebuchet MS" w:hAnsi="Trebuchet MS"/>
                          <w:b/>
                          <w:bCs/>
                          <w:color w:val="000000"/>
                        </w:rPr>
                        <w:t>_________________________________</w:t>
                      </w:r>
                    </w:p>
                    <w:p w:rsidR="000A1D15" w:rsidRDefault="000A1D15" w:rsidP="000A1D15">
                      <w:pPr>
                        <w:pStyle w:val="NormalWeb"/>
                        <w:spacing w:before="0" w:beforeAutospacing="0" w:after="0" w:afterAutospacing="0"/>
                        <w:jc w:val="center"/>
                        <w:rPr>
                          <w:rFonts w:ascii="Trebuchet MS" w:hAnsi="Trebuchet MS"/>
                          <w:sz w:val="22"/>
                        </w:rPr>
                      </w:pPr>
                      <w:r>
                        <w:rPr>
                          <w:rFonts w:ascii="Trebuchet MS" w:hAnsi="Trebuchet MS"/>
                          <w:b/>
                          <w:bCs/>
                          <w:color w:val="000000"/>
                          <w:sz w:val="20"/>
                          <w:szCs w:val="22"/>
                        </w:rPr>
                        <w:t>Mtro. OCTAVIO ROSALES GUTIÉRREZ</w:t>
                      </w:r>
                    </w:p>
                    <w:p w:rsidR="000A1D15" w:rsidRDefault="000A1D15" w:rsidP="000A1D15">
                      <w:pPr>
                        <w:pStyle w:val="NormalWeb"/>
                        <w:spacing w:before="0" w:beforeAutospacing="0" w:after="0" w:afterAutospacing="0"/>
                        <w:jc w:val="center"/>
                        <w:rPr>
                          <w:rFonts w:ascii="Trebuchet MS" w:hAnsi="Trebuchet MS"/>
                          <w:sz w:val="22"/>
                        </w:rPr>
                      </w:pPr>
                      <w:r>
                        <w:rPr>
                          <w:rFonts w:ascii="Trebuchet MS" w:hAnsi="Trebuchet MS"/>
                          <w:b/>
                          <w:bCs/>
                          <w:color w:val="000000"/>
                          <w:sz w:val="20"/>
                          <w:szCs w:val="22"/>
                        </w:rPr>
                        <w:t>DIRECTOR GENERAL DE ADMINISTRACIÓN</w:t>
                      </w:r>
                    </w:p>
                    <w:p w:rsidR="000A1D15" w:rsidRDefault="000A1D15" w:rsidP="000A1D15">
                      <w:pPr>
                        <w:pStyle w:val="NormalWeb"/>
                        <w:spacing w:before="0" w:beforeAutospacing="0" w:after="0" w:afterAutospacing="0"/>
                        <w:jc w:val="center"/>
                      </w:pPr>
                      <w:r>
                        <w:rPr>
                          <w:rFonts w:ascii="Calibri" w:hAnsi="Calibri"/>
                          <w:b/>
                          <w:bCs/>
                          <w:color w:val="000000"/>
                          <w:sz w:val="22"/>
                          <w:szCs w:val="22"/>
                        </w:rPr>
                        <w:tab/>
                      </w:r>
                    </w:p>
                  </w:txbxContent>
                </v:textbox>
              </v:shape>
            </w:pict>
          </mc:Fallback>
        </mc:AlternateContent>
      </w:r>
      <w:r>
        <w:rPr>
          <w:rFonts w:ascii="Times New Roman" w:eastAsia="Times New Roman" w:hAnsi="Times New Roman"/>
          <w:noProof/>
          <w:sz w:val="20"/>
          <w:szCs w:val="20"/>
          <w:lang w:eastAsia="es-MX"/>
        </w:rPr>
        <mc:AlternateContent>
          <mc:Choice Requires="wps">
            <w:drawing>
              <wp:anchor distT="0" distB="0" distL="114300" distR="114300" simplePos="0" relativeHeight="251661312" behindDoc="0" locked="0" layoutInCell="1" allowOverlap="1">
                <wp:simplePos x="0" y="0"/>
                <wp:positionH relativeFrom="column">
                  <wp:posOffset>3380740</wp:posOffset>
                </wp:positionH>
                <wp:positionV relativeFrom="paragraph">
                  <wp:posOffset>985520</wp:posOffset>
                </wp:positionV>
                <wp:extent cx="2562225" cy="619125"/>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225" cy="619125"/>
                        </a:xfrm>
                        <a:prstGeom prst="rect">
                          <a:avLst/>
                        </a:prstGeom>
                        <a:noFill/>
                        <a:ln w="9525" cmpd="sng">
                          <a:noFill/>
                        </a:ln>
                        <a:effectLst/>
                      </wps:spPr>
                      <wps:txbx>
                        <w:txbxContent>
                          <w:p w:rsidR="000A1D15" w:rsidRDefault="000A1D15" w:rsidP="000A1D15">
                            <w:pPr>
                              <w:pStyle w:val="NormalWeb"/>
                              <w:spacing w:before="0" w:beforeAutospacing="0" w:after="0" w:afterAutospacing="0"/>
                              <w:jc w:val="center"/>
                            </w:pPr>
                            <w:r>
                              <w:rPr>
                                <w:rFonts w:ascii="Trebuchet MS" w:hAnsi="Trebuchet MS"/>
                                <w:b/>
                                <w:bCs/>
                                <w:color w:val="000000"/>
                              </w:rPr>
                              <w:t>__________________________</w:t>
                            </w:r>
                          </w:p>
                          <w:p w:rsidR="000A1D15" w:rsidRDefault="000A1D15" w:rsidP="000A1D15">
                            <w:pPr>
                              <w:pStyle w:val="NormalWeb"/>
                              <w:spacing w:before="0" w:beforeAutospacing="0" w:after="0" w:afterAutospacing="0"/>
                              <w:jc w:val="center"/>
                              <w:rPr>
                                <w:rFonts w:ascii="Trebuchet MS" w:hAnsi="Trebuchet MS"/>
                                <w:sz w:val="22"/>
                              </w:rPr>
                            </w:pPr>
                            <w:r>
                              <w:rPr>
                                <w:rFonts w:ascii="Trebuchet MS" w:hAnsi="Trebuchet MS"/>
                                <w:b/>
                                <w:bCs/>
                                <w:color w:val="000000"/>
                                <w:sz w:val="20"/>
                                <w:szCs w:val="22"/>
                              </w:rPr>
                              <w:t>C.P. JESÚS LOYOLA MARTÍNEZ</w:t>
                            </w:r>
                          </w:p>
                          <w:p w:rsidR="000A1D15" w:rsidRDefault="000A1D15" w:rsidP="000A1D15">
                            <w:pPr>
                              <w:pStyle w:val="NormalWeb"/>
                              <w:spacing w:before="0" w:beforeAutospacing="0" w:after="0" w:afterAutospacing="0"/>
                              <w:jc w:val="center"/>
                              <w:rPr>
                                <w:rFonts w:ascii="Trebuchet MS" w:hAnsi="Trebuchet MS"/>
                                <w:sz w:val="22"/>
                              </w:rPr>
                            </w:pPr>
                            <w:r>
                              <w:rPr>
                                <w:rFonts w:ascii="Trebuchet MS" w:hAnsi="Trebuchet MS"/>
                                <w:b/>
                                <w:bCs/>
                                <w:color w:val="000000"/>
                                <w:sz w:val="20"/>
                                <w:szCs w:val="22"/>
                              </w:rPr>
                              <w:t>CONTROL PRESUPUESTAL</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7" type="#_x0000_t202" style="position:absolute;margin-left:266.2pt;margin-top:77.6pt;width:201.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" filled="f" stroked="f">
                <v:path arrowok="t"/>
                <v:textbox>
                  <w:txbxContent>
                    <w:p w:rsidR="000A1D15" w:rsidRDefault="000A1D15" w:rsidP="000A1D15">
                      <w:pPr>
                        <w:pStyle w:val="NormalWeb"/>
                        <w:spacing w:before="0" w:beforeAutospacing="0" w:after="0" w:afterAutospacing="0"/>
                        <w:jc w:val="center"/>
                      </w:pPr>
                      <w:r>
                        <w:rPr>
                          <w:rFonts w:ascii="Trebuchet MS" w:hAnsi="Trebuchet MS"/>
                          <w:b/>
                          <w:bCs/>
                          <w:color w:val="000000"/>
                        </w:rPr>
                        <w:t>__________________________</w:t>
                      </w:r>
                    </w:p>
                    <w:p w:rsidR="000A1D15" w:rsidRDefault="000A1D15" w:rsidP="000A1D15">
                      <w:pPr>
                        <w:pStyle w:val="NormalWeb"/>
                        <w:spacing w:before="0" w:beforeAutospacing="0" w:after="0" w:afterAutospacing="0"/>
                        <w:jc w:val="center"/>
                        <w:rPr>
                          <w:rFonts w:ascii="Trebuchet MS" w:hAnsi="Trebuchet MS"/>
                          <w:sz w:val="22"/>
                        </w:rPr>
                      </w:pPr>
                      <w:r>
                        <w:rPr>
                          <w:rFonts w:ascii="Trebuchet MS" w:hAnsi="Trebuchet MS"/>
                          <w:b/>
                          <w:bCs/>
                          <w:color w:val="000000"/>
                          <w:sz w:val="20"/>
                          <w:szCs w:val="22"/>
                        </w:rPr>
                        <w:t>C.P. JESÚS LOYOLA MARTÍNEZ</w:t>
                      </w:r>
                    </w:p>
                    <w:p w:rsidR="000A1D15" w:rsidRDefault="000A1D15" w:rsidP="000A1D15">
                      <w:pPr>
                        <w:pStyle w:val="NormalWeb"/>
                        <w:spacing w:before="0" w:beforeAutospacing="0" w:after="0" w:afterAutospacing="0"/>
                        <w:jc w:val="center"/>
                        <w:rPr>
                          <w:rFonts w:ascii="Trebuchet MS" w:hAnsi="Trebuchet MS"/>
                          <w:sz w:val="22"/>
                        </w:rPr>
                      </w:pPr>
                      <w:r>
                        <w:rPr>
                          <w:rFonts w:ascii="Trebuchet MS" w:hAnsi="Trebuchet MS"/>
                          <w:b/>
                          <w:bCs/>
                          <w:color w:val="000000"/>
                          <w:sz w:val="20"/>
                          <w:szCs w:val="22"/>
                        </w:rPr>
                        <w:t>CONTROL PRESUPUESTAL</w:t>
                      </w:r>
                    </w:p>
                  </w:txbxContent>
                </v:textbox>
              </v:shape>
            </w:pict>
          </mc:Fallback>
        </mc:AlternateContent>
      </w:r>
      <w:r>
        <w:rPr>
          <w:rFonts w:ascii="Times New Roman" w:eastAsia="Times New Roman" w:hAnsi="Times New Roman"/>
          <w:noProof/>
          <w:sz w:val="20"/>
          <w:szCs w:val="20"/>
          <w:lang w:eastAsia="es-MX"/>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988060</wp:posOffset>
                </wp:positionV>
                <wp:extent cx="2676525" cy="75247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752475"/>
                        </a:xfrm>
                        <a:prstGeom prst="rect">
                          <a:avLst/>
                        </a:prstGeom>
                        <a:noFill/>
                        <a:ln w="9525" cmpd="sng">
                          <a:noFill/>
                        </a:ln>
                        <a:effectLst/>
                      </wps:spPr>
                      <wps:txbx>
                        <w:txbxContent>
                          <w:p w:rsidR="000A1D15" w:rsidRDefault="000A1D15" w:rsidP="000A1D15">
                            <w:pPr>
                              <w:pStyle w:val="NormalWeb"/>
                              <w:spacing w:before="0" w:beforeAutospacing="0" w:after="0" w:afterAutospacing="0"/>
                              <w:jc w:val="center"/>
                            </w:pPr>
                            <w:r>
                              <w:rPr>
                                <w:rFonts w:ascii="Trebuchet MS" w:hAnsi="Trebuchet MS"/>
                                <w:b/>
                                <w:bCs/>
                                <w:color w:val="000000"/>
                              </w:rPr>
                              <w:t>___________________________</w:t>
                            </w:r>
                          </w:p>
                          <w:p w:rsidR="000A1D15" w:rsidRDefault="000A1D15" w:rsidP="000A1D15">
                            <w:pPr>
                              <w:pStyle w:val="NormalWeb"/>
                              <w:spacing w:before="0" w:beforeAutospacing="0" w:after="0" w:afterAutospacing="0"/>
                              <w:jc w:val="center"/>
                              <w:rPr>
                                <w:rFonts w:ascii="Trebuchet MS" w:hAnsi="Trebuchet MS"/>
                                <w:sz w:val="22"/>
                              </w:rPr>
                            </w:pPr>
                            <w:r>
                              <w:rPr>
                                <w:rFonts w:ascii="Trebuchet MS" w:hAnsi="Trebuchet MS"/>
                                <w:b/>
                                <w:bCs/>
                                <w:color w:val="000000"/>
                                <w:sz w:val="20"/>
                                <w:szCs w:val="22"/>
                              </w:rPr>
                              <w:t>C.P. MOISÉS ESTUDILLO SAN MARTIN</w:t>
                            </w:r>
                          </w:p>
                          <w:p w:rsidR="000A1D15" w:rsidRDefault="000A1D15" w:rsidP="000A1D15">
                            <w:pPr>
                              <w:pStyle w:val="NormalWeb"/>
                              <w:spacing w:before="0" w:beforeAutospacing="0" w:after="0" w:afterAutospacing="0"/>
                              <w:jc w:val="center"/>
                              <w:rPr>
                                <w:rFonts w:ascii="Trebuchet MS" w:hAnsi="Trebuchet MS"/>
                                <w:sz w:val="22"/>
                              </w:rPr>
                            </w:pPr>
                            <w:r>
                              <w:rPr>
                                <w:rFonts w:ascii="Trebuchet MS" w:hAnsi="Trebuchet MS"/>
                                <w:b/>
                                <w:bCs/>
                                <w:color w:val="000000"/>
                                <w:sz w:val="20"/>
                                <w:szCs w:val="22"/>
                              </w:rPr>
                              <w:t>CONTADOR GENERAL</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8" type="#_x0000_t202" style="position:absolute;margin-left:7.95pt;margin-top:77.8pt;width:210.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" filled="f" stroked="f">
                <v:path arrowok="t"/>
                <v:textbox>
                  <w:txbxContent>
                    <w:p w:rsidR="000A1D15" w:rsidRDefault="000A1D15" w:rsidP="000A1D15">
                      <w:pPr>
                        <w:pStyle w:val="NormalWeb"/>
                        <w:spacing w:before="0" w:beforeAutospacing="0" w:after="0" w:afterAutospacing="0"/>
                        <w:jc w:val="center"/>
                      </w:pPr>
                      <w:r>
                        <w:rPr>
                          <w:rFonts w:ascii="Trebuchet MS" w:hAnsi="Trebuchet MS"/>
                          <w:b/>
                          <w:bCs/>
                          <w:color w:val="000000"/>
                        </w:rPr>
                        <w:t>___________________________</w:t>
                      </w:r>
                    </w:p>
                    <w:p w:rsidR="000A1D15" w:rsidRDefault="000A1D15" w:rsidP="000A1D15">
                      <w:pPr>
                        <w:pStyle w:val="NormalWeb"/>
                        <w:spacing w:before="0" w:beforeAutospacing="0" w:after="0" w:afterAutospacing="0"/>
                        <w:jc w:val="center"/>
                        <w:rPr>
                          <w:rFonts w:ascii="Trebuchet MS" w:hAnsi="Trebuchet MS"/>
                          <w:sz w:val="22"/>
                        </w:rPr>
                      </w:pPr>
                      <w:r>
                        <w:rPr>
                          <w:rFonts w:ascii="Trebuchet MS" w:hAnsi="Trebuchet MS"/>
                          <w:b/>
                          <w:bCs/>
                          <w:color w:val="000000"/>
                          <w:sz w:val="20"/>
                          <w:szCs w:val="22"/>
                        </w:rPr>
                        <w:t>C.P. MOISÉS ESTUDILLO SAN MARTIN</w:t>
                      </w:r>
                    </w:p>
                    <w:p w:rsidR="000A1D15" w:rsidRDefault="000A1D15" w:rsidP="000A1D15">
                      <w:pPr>
                        <w:pStyle w:val="NormalWeb"/>
                        <w:spacing w:before="0" w:beforeAutospacing="0" w:after="0" w:afterAutospacing="0"/>
                        <w:jc w:val="center"/>
                        <w:rPr>
                          <w:rFonts w:ascii="Trebuchet MS" w:hAnsi="Trebuchet MS"/>
                          <w:sz w:val="22"/>
                        </w:rPr>
                      </w:pPr>
                      <w:r>
                        <w:rPr>
                          <w:rFonts w:ascii="Trebuchet MS" w:hAnsi="Trebuchet MS"/>
                          <w:b/>
                          <w:bCs/>
                          <w:color w:val="000000"/>
                          <w:sz w:val="20"/>
                          <w:szCs w:val="22"/>
                        </w:rPr>
                        <w:t>CONTADOR GENERAL</w:t>
                      </w:r>
                    </w:p>
                  </w:txbxContent>
                </v:textbox>
              </v:shape>
            </w:pict>
          </mc:Fallback>
        </mc:AlternateContent>
      </w:r>
    </w:p>
    <w:p w:rsidR="000A1D15" w:rsidRDefault="000A1D15" w:rsidP="000A1D15"/>
    <w:p w:rsidR="00540418" w:rsidRPr="000A1D15" w:rsidRDefault="00540418" w:rsidP="006916E8">
      <w:pPr>
        <w:pStyle w:val="Texto"/>
        <w:spacing w:after="0" w:line="240" w:lineRule="auto"/>
        <w:contextualSpacing/>
        <w:jc w:val="left"/>
        <w:rPr>
          <w:rFonts w:ascii="Trebuchet MS" w:hAnsi="Trebuchet MS"/>
          <w:sz w:val="24"/>
          <w:szCs w:val="24"/>
          <w:lang w:val="es-MX"/>
        </w:rPr>
      </w:pPr>
    </w:p>
    <w:sectPr w:rsidR="00540418" w:rsidRPr="000A1D15" w:rsidSect="00E44E62">
      <w:headerReference w:type="even" r:id="rId9"/>
      <w:headerReference w:type="default" r:id="rId10"/>
      <w:footerReference w:type="even" r:id="rId11"/>
      <w:footerReference w:type="default" r:id="rId12"/>
      <w:pgSz w:w="12240" w:h="15840"/>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448" w:rsidRDefault="00282448" w:rsidP="00EA5418">
      <w:pPr>
        <w:spacing w:after="0" w:line="240" w:lineRule="auto"/>
      </w:pPr>
      <w:r>
        <w:separator/>
      </w:r>
    </w:p>
  </w:endnote>
  <w:endnote w:type="continuationSeparator" w:id="0">
    <w:p w:rsidR="00282448" w:rsidRDefault="0028244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Pr="0013011C" w:rsidRDefault="00E1702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728DC9B" wp14:editId="45A3E77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 xml:space="preserve"> </w:t>
    </w:r>
  </w:p>
  <w:p w:rsidR="00E17021" w:rsidRDefault="00E170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Pr="008E3652" w:rsidRDefault="00E1702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BF4CE06" wp14:editId="3990A2AF">
              <wp:simplePos x="0" y="0"/>
              <wp:positionH relativeFrom="column">
                <wp:posOffset>-947553</wp:posOffset>
              </wp:positionH>
              <wp:positionV relativeFrom="paragraph">
                <wp:posOffset>23066</wp:posOffset>
              </wp:positionV>
              <wp:extent cx="10084279" cy="16510"/>
              <wp:effectExtent l="0" t="0" r="12700" b="21590"/>
              <wp:wrapNone/>
              <wp:docPr id="5" name="5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5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6pt,1.8pt" to="719.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" strokecolor="#4579b8 [3044]" strokeweight="1.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448" w:rsidRDefault="00282448" w:rsidP="00EA5418">
      <w:pPr>
        <w:spacing w:after="0" w:line="240" w:lineRule="auto"/>
      </w:pPr>
      <w:r>
        <w:separator/>
      </w:r>
    </w:p>
  </w:footnote>
  <w:footnote w:type="continuationSeparator" w:id="0">
    <w:p w:rsidR="00282448" w:rsidRDefault="0028244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Default="00E17021">
    <w:pPr>
      <w:pStyle w:val="Encabezado"/>
    </w:pPr>
    <w:r>
      <w:rPr>
        <w:noProof/>
        <w:lang w:eastAsia="es-MX"/>
      </w:rPr>
      <mc:AlternateContent>
        <mc:Choice Requires="wpg">
          <w:drawing>
            <wp:anchor distT="0" distB="0" distL="114300" distR="114300" simplePos="0" relativeHeight="251665408" behindDoc="0" locked="0" layoutInCell="1" allowOverlap="1" wp14:anchorId="153FA81C" wp14:editId="4620F285">
              <wp:simplePos x="0" y="0"/>
              <wp:positionH relativeFrom="column">
                <wp:posOffset>2190307</wp:posOffset>
              </wp:positionH>
              <wp:positionV relativeFrom="paragraph">
                <wp:posOffset>-269462</wp:posOffset>
              </wp:positionV>
              <wp:extent cx="3926205" cy="637954"/>
              <wp:effectExtent l="0" t="0" r="0" b="0"/>
              <wp:wrapNone/>
              <wp:docPr id="6" name="6 Grupo"/>
              <wp:cNvGraphicFramePr/>
              <a:graphic xmlns:a="http://schemas.openxmlformats.org/drawingml/2006/main">
                <a:graphicData uri="http://schemas.microsoft.com/office/word/2010/wordprocessingGroup">
                  <wpg:wgp>
                    <wpg:cNvGrpSpPr/>
                    <wpg:grpSpPr>
                      <a:xfrm>
                        <a:off x="0" y="0"/>
                        <a:ext cx="3926205" cy="637954"/>
                        <a:chOff x="-754083" y="-102697"/>
                        <a:chExt cx="3926466" cy="880274"/>
                      </a:xfrm>
                    </wpg:grpSpPr>
                    <wps:wsp>
                      <wps:cNvPr id="1" name="Cuadro de texto 5"/>
                      <wps:cNvSpPr txBox="1">
                        <a:spLocks noChangeArrowheads="1"/>
                      </wps:cNvSpPr>
                      <wps:spPr bwMode="auto">
                        <a:xfrm>
                          <a:off x="-754083" y="-102697"/>
                          <a:ext cx="3042324" cy="880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1BA" w:rsidRPr="005D21BA" w:rsidRDefault="00E17021"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CUENTA PÚBLICA</w:t>
                            </w:r>
                          </w:p>
                          <w:p w:rsidR="00E17021" w:rsidRPr="005D21BA" w:rsidRDefault="005D21BA"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TRIBUNAL SUPERIOR DE JUSTICIA DEL ESTADO DE MORELOS</w:t>
                            </w:r>
                            <w:r w:rsidR="00E17021" w:rsidRPr="005D21BA">
                              <w:rPr>
                                <w:rFonts w:ascii="Soberana Titular" w:hAnsi="Soberana Titular" w:cs="Arial"/>
                                <w:color w:val="808080" w:themeColor="background1" w:themeShade="80"/>
                                <w:sz w:val="16"/>
                                <w:szCs w:val="16"/>
                              </w:rPr>
                              <w:t xml:space="preserve"> </w:t>
                            </w:r>
                          </w:p>
                          <w:p w:rsidR="00E17021" w:rsidRPr="005D21BA" w:rsidRDefault="005D21BA" w:rsidP="000F0C4F">
                            <w:pPr>
                              <w:spacing w:after="120"/>
                              <w:contextualSpacing/>
                              <w:jc w:val="right"/>
                              <w:rPr>
                                <w:rFonts w:ascii="Soberana Titular" w:hAnsi="Soberana Titular" w:cs="Arial"/>
                                <w:color w:val="808080" w:themeColor="background1" w:themeShade="80"/>
                                <w:sz w:val="16"/>
                                <w:szCs w:val="16"/>
                              </w:rPr>
                            </w:pPr>
                            <w:r>
                              <w:rPr>
                                <w:rFonts w:ascii="Soberana Titular" w:hAnsi="Soberana Titular" w:cs="Arial"/>
                                <w:color w:val="808080" w:themeColor="background1" w:themeShade="80"/>
                                <w:sz w:val="16"/>
                                <w:szCs w:val="16"/>
                              </w:rPr>
                              <w:t xml:space="preserve">ENERO - </w:t>
                            </w:r>
                            <w:r w:rsidR="00A87441">
                              <w:rPr>
                                <w:rFonts w:ascii="Soberana Titular" w:hAnsi="Soberana Titular" w:cs="Arial"/>
                                <w:color w:val="808080" w:themeColor="background1" w:themeShade="80"/>
                                <w:sz w:val="16"/>
                                <w:szCs w:val="16"/>
                              </w:rPr>
                              <w:t>DICI</w:t>
                            </w:r>
                            <w:r w:rsidR="00EE088D">
                              <w:rPr>
                                <w:rFonts w:ascii="Soberana Titular" w:hAnsi="Soberana Titular" w:cs="Arial"/>
                                <w:color w:val="808080" w:themeColor="background1" w:themeShade="80"/>
                                <w:sz w:val="16"/>
                                <w:szCs w:val="16"/>
                              </w:rPr>
                              <w:t>EMBRE</w:t>
                            </w:r>
                          </w:p>
                        </w:txbxContent>
                      </wps:txbx>
                      <wps:bodyPr rot="0" vert="horz" wrap="square" lIns="91440" tIns="45720" rIns="91440" bIns="45720" anchor="t" anchorCtr="0" upright="1">
                        <a:noAutofit/>
                      </wps:bodyPr>
                    </wps:wsp>
                    <wpg:grpSp>
                      <wpg:cNvPr id="2" name="9 Grupo"/>
                      <wpg:cNvGrpSpPr/>
                      <wpg:grpSpPr>
                        <a:xfrm>
                          <a:off x="2289656" y="0"/>
                          <a:ext cx="882727" cy="595920"/>
                          <a:chOff x="-1" y="0"/>
                          <a:chExt cx="882727" cy="595920"/>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1" y="0"/>
                            <a:ext cx="131306" cy="595920"/>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131305" y="21919"/>
                            <a:ext cx="751421" cy="57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D21BA">
                                <w:rPr>
                                  <w:rFonts w:ascii="Soberana Titular" w:hAnsi="Soberana Titular" w:cs="Arial"/>
                                  <w:color w:val="808080" w:themeColor="background1" w:themeShade="80"/>
                                  <w:sz w:val="42"/>
                                  <w:szCs w:val="42"/>
                                </w:rPr>
                                <w:t>9</w:t>
                              </w:r>
                            </w:p>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17021" w:rsidRPr="00275FC6" w:rsidRDefault="00E1702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6 Grupo" o:spid="_x0000_s1029" style="position:absolute;margin-left:172.45pt;margin-top:-21.2pt;width:309.15pt;height:50.25pt;z-index:251665408;mso-width-relative:margin;mso-height-relative:margin" coordorigin="-7540,-1026" coordsize="39264,8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o7q5W0t3kb7qAsce&#10;g5rgf2Yf2mfDf7W3wf07xx4TGof2HqkkscH22HyZsxuUbK5OPmU96nmV+XqZSrU1UVJv3mm0urSt&#10;d/K6+89CoooqjU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Q39sbyy&#10;liVtpkQrk9sjFeL/APBPT9kq6/Yl/Zb0P4d32tW/iC40ea5lN7Dbm3STzZmkxsLMRjdjrXt1FHmd&#10;1PMsRTwdTARf7upKEpKy1lBTUXfdWU5aLR312QUUUUHC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fixvb+9Rvb+9SY9qMe1Bm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B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">
              <v:shapetype id="_x0000_t202" coordsize="21600,21600" o:spt="202" path="m,l,21600r21600,l21600,xe">
                <v:stroke joinstyle="miter"/>
                <v:path gradientshapeok="t" o:connecttype="rect"/>
              </v:shapetype>
              <v:shape id="Cuadro de texto 5" o:spid="_x0000_s1030" type="#_x0000_t202" style="position:absolute;left:-7540;top:-1026;width:30422;height:8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5D21BA" w:rsidRPr="005D21BA" w:rsidRDefault="00E17021"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CUENTA PÚBLICA</w:t>
                      </w:r>
                    </w:p>
                    <w:p w:rsidR="00E17021" w:rsidRPr="005D21BA" w:rsidRDefault="005D21BA"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TRIBUNAL SUPERIOR DE JUSTICIA DEL ESTADO DE MORELOS</w:t>
                      </w:r>
                      <w:r w:rsidR="00E17021" w:rsidRPr="005D21BA">
                        <w:rPr>
                          <w:rFonts w:ascii="Soberana Titular" w:hAnsi="Soberana Titular" w:cs="Arial"/>
                          <w:color w:val="808080" w:themeColor="background1" w:themeShade="80"/>
                          <w:sz w:val="16"/>
                          <w:szCs w:val="16"/>
                        </w:rPr>
                        <w:t xml:space="preserve"> </w:t>
                      </w:r>
                    </w:p>
                    <w:p w:rsidR="00E17021" w:rsidRPr="005D21BA" w:rsidRDefault="005D21BA" w:rsidP="000F0C4F">
                      <w:pPr>
                        <w:spacing w:after="120"/>
                        <w:contextualSpacing/>
                        <w:jc w:val="right"/>
                        <w:rPr>
                          <w:rFonts w:ascii="Soberana Titular" w:hAnsi="Soberana Titular" w:cs="Arial"/>
                          <w:color w:val="808080" w:themeColor="background1" w:themeShade="80"/>
                          <w:sz w:val="16"/>
                          <w:szCs w:val="16"/>
                        </w:rPr>
                      </w:pPr>
                      <w:r>
                        <w:rPr>
                          <w:rFonts w:ascii="Soberana Titular" w:hAnsi="Soberana Titular" w:cs="Arial"/>
                          <w:color w:val="808080" w:themeColor="background1" w:themeShade="80"/>
                          <w:sz w:val="16"/>
                          <w:szCs w:val="16"/>
                        </w:rPr>
                        <w:t xml:space="preserve">ENERO - </w:t>
                      </w:r>
                      <w:r w:rsidR="00A87441">
                        <w:rPr>
                          <w:rFonts w:ascii="Soberana Titular" w:hAnsi="Soberana Titular" w:cs="Arial"/>
                          <w:color w:val="808080" w:themeColor="background1" w:themeShade="80"/>
                          <w:sz w:val="16"/>
                          <w:szCs w:val="16"/>
                        </w:rPr>
                        <w:t>DICI</w:t>
                      </w:r>
                      <w:r w:rsidR="00EE088D">
                        <w:rPr>
                          <w:rFonts w:ascii="Soberana Titular" w:hAnsi="Soberana Titular" w:cs="Arial"/>
                          <w:color w:val="808080" w:themeColor="background1" w:themeShade="80"/>
                          <w:sz w:val="16"/>
                          <w:szCs w:val="16"/>
                        </w:rPr>
                        <w:t>EMBRE</w:t>
                      </w:r>
                    </w:p>
                  </w:txbxContent>
                </v:textbox>
              </v:shape>
              <v:group id="9 Grupo" o:spid="_x0000_s1031" style="position:absolute;left:22896;width:8827;height:5959" coordorigin="" coordsize="8827,5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1313;height:5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3" type="#_x0000_t202" style="position:absolute;left:1313;top:219;width:7514;height:5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D21BA">
                          <w:rPr>
                            <w:rFonts w:ascii="Soberana Titular" w:hAnsi="Soberana Titular" w:cs="Arial"/>
                            <w:color w:val="808080" w:themeColor="background1" w:themeShade="80"/>
                            <w:sz w:val="42"/>
                            <w:szCs w:val="42"/>
                          </w:rPr>
                          <w:t>9</w:t>
                        </w:r>
                      </w:p>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17021" w:rsidRPr="00275FC6" w:rsidRDefault="00E17021"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p w:rsidR="00E17021" w:rsidRDefault="00E17021">
    <w:pPr>
      <w:pStyle w:val="Encabezado"/>
    </w:pPr>
  </w:p>
  <w:p w:rsidR="00E17021" w:rsidRDefault="00E17021">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904A291" wp14:editId="41DD951A">
              <wp:simplePos x="0" y="0"/>
              <wp:positionH relativeFrom="column">
                <wp:posOffset>-945515</wp:posOffset>
              </wp:positionH>
              <wp:positionV relativeFrom="paragraph">
                <wp:posOffset>115333</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45pt,9.1pt" to="719.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Pr="0013011C" w:rsidRDefault="00E1702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CADED05" wp14:editId="676ACC34">
              <wp:simplePos x="0" y="0"/>
              <wp:positionH relativeFrom="column">
                <wp:posOffset>-711679</wp:posOffset>
              </wp:positionH>
              <wp:positionV relativeFrom="paragraph">
                <wp:posOffset>180148</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" strokecolor="#4579b8 [3044]" strokeweight="1.5pt"/>
          </w:pict>
        </mc:Fallback>
      </mc:AlternateContent>
    </w:r>
    <w:r>
      <w:rPr>
        <w:rFonts w:ascii="Soberana Sans Light" w:hAnsi="Soberana Sans Light"/>
      </w:rPr>
      <w:t>TRIBUNAL SUPERIOR DE JUSTICIA – PODER JUDICIAL DEL ESTADO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3976009"/>
    <w:multiLevelType w:val="hybridMultilevel"/>
    <w:tmpl w:val="12CA33F2"/>
    <w:lvl w:ilvl="0" w:tplc="178E0EAA">
      <w:start w:val="3"/>
      <w:numFmt w:val="bullet"/>
      <w:lvlText w:val="-"/>
      <w:lvlJc w:val="left"/>
      <w:pPr>
        <w:tabs>
          <w:tab w:val="num" w:pos="1623"/>
        </w:tabs>
        <w:ind w:left="1623" w:hanging="915"/>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049444CE"/>
    <w:multiLevelType w:val="multilevel"/>
    <w:tmpl w:val="C24E9B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C2F0F"/>
    <w:multiLevelType w:val="multilevel"/>
    <w:tmpl w:val="3434FA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10536F"/>
    <w:multiLevelType w:val="multilevel"/>
    <w:tmpl w:val="FE0236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9ED036A"/>
    <w:multiLevelType w:val="multilevel"/>
    <w:tmpl w:val="4878B3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194D50BC"/>
    <w:multiLevelType w:val="hybridMultilevel"/>
    <w:tmpl w:val="881400D8"/>
    <w:lvl w:ilvl="0" w:tplc="17742100">
      <w:start w:val="1"/>
      <w:numFmt w:val="decimal"/>
      <w:lvlText w:val="%1)"/>
      <w:lvlJc w:val="left"/>
      <w:pPr>
        <w:ind w:left="1143" w:hanging="360"/>
      </w:pPr>
      <w:rPr>
        <w:rFonts w:hint="default"/>
      </w:rPr>
    </w:lvl>
    <w:lvl w:ilvl="1" w:tplc="080A0019" w:tentative="1">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abstractNum w:abstractNumId="8">
    <w:nsid w:val="19D23A8C"/>
    <w:multiLevelType w:val="hybridMultilevel"/>
    <w:tmpl w:val="7542EFF2"/>
    <w:lvl w:ilvl="0" w:tplc="85520392">
      <w:start w:val="1"/>
      <w:numFmt w:val="bullet"/>
      <w:lvlText w:val="-"/>
      <w:lvlJc w:val="left"/>
      <w:pPr>
        <w:ind w:left="780" w:hanging="360"/>
      </w:pPr>
      <w:rPr>
        <w:rFonts w:ascii="Trebuchet MS" w:eastAsia="Times New Roman" w:hAnsi="Trebuchet MS" w:cs="Tahoma"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nsid w:val="1A1956DD"/>
    <w:multiLevelType w:val="multilevel"/>
    <w:tmpl w:val="3B9898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DDE7201"/>
    <w:multiLevelType w:val="singleLevel"/>
    <w:tmpl w:val="9CF84C92"/>
    <w:lvl w:ilvl="0">
      <w:start w:val="1"/>
      <w:numFmt w:val="lowerLetter"/>
      <w:lvlText w:val="%1)"/>
      <w:lvlJc w:val="left"/>
      <w:pPr>
        <w:tabs>
          <w:tab w:val="num" w:pos="1080"/>
        </w:tabs>
        <w:ind w:left="1080" w:hanging="375"/>
      </w:pPr>
      <w:rPr>
        <w:rFonts w:hint="default"/>
      </w:rPr>
    </w:lvl>
  </w:abstractNum>
  <w:abstractNum w:abstractNumId="11">
    <w:nsid w:val="202F56F2"/>
    <w:multiLevelType w:val="multilevel"/>
    <w:tmpl w:val="8C38B0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2A4208E"/>
    <w:multiLevelType w:val="hybridMultilevel"/>
    <w:tmpl w:val="2BBAE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34B26E1"/>
    <w:multiLevelType w:val="multilevel"/>
    <w:tmpl w:val="9C1A1D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53650FA"/>
    <w:multiLevelType w:val="multilevel"/>
    <w:tmpl w:val="1AB868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85213E2"/>
    <w:multiLevelType w:val="multilevel"/>
    <w:tmpl w:val="F198DB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9D16652"/>
    <w:multiLevelType w:val="multilevel"/>
    <w:tmpl w:val="4A56154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24427B6"/>
    <w:multiLevelType w:val="hybridMultilevel"/>
    <w:tmpl w:val="D7CC4BE0"/>
    <w:lvl w:ilvl="0" w:tplc="4E0CB2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BF021D"/>
    <w:multiLevelType w:val="hybridMultilevel"/>
    <w:tmpl w:val="62D88A7C"/>
    <w:lvl w:ilvl="0" w:tplc="4254E3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nsid w:val="396806C7"/>
    <w:multiLevelType w:val="multilevel"/>
    <w:tmpl w:val="73D08DC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49"/>
        </w:tabs>
        <w:ind w:left="2149" w:hanging="360"/>
      </w:p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2">
    <w:nsid w:val="396F212A"/>
    <w:multiLevelType w:val="hybridMultilevel"/>
    <w:tmpl w:val="E1A29B0E"/>
    <w:lvl w:ilvl="0" w:tplc="398406C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nsid w:val="3CD90F42"/>
    <w:multiLevelType w:val="multilevel"/>
    <w:tmpl w:val="02E2EF3E"/>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4">
    <w:nsid w:val="3D034A88"/>
    <w:multiLevelType w:val="multilevel"/>
    <w:tmpl w:val="7E8AEF2A"/>
    <w:lvl w:ilvl="0">
      <w:start w:val="1"/>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E2D0E9B"/>
    <w:multiLevelType w:val="multilevel"/>
    <w:tmpl w:val="0A54774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F7C49CD"/>
    <w:multiLevelType w:val="multilevel"/>
    <w:tmpl w:val="DED070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29D3DCD"/>
    <w:multiLevelType w:val="hybridMultilevel"/>
    <w:tmpl w:val="CAEECA40"/>
    <w:lvl w:ilvl="0" w:tplc="0C0A0001">
      <w:start w:val="9"/>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5307B6C"/>
    <w:multiLevelType w:val="multilevel"/>
    <w:tmpl w:val="5F605D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6364D87"/>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nsid w:val="484A079E"/>
    <w:multiLevelType w:val="multilevel"/>
    <w:tmpl w:val="3B8CD2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E6E149C"/>
    <w:multiLevelType w:val="multilevel"/>
    <w:tmpl w:val="CAD4C5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020301C"/>
    <w:multiLevelType w:val="multilevel"/>
    <w:tmpl w:val="D076E7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5A71F05"/>
    <w:multiLevelType w:val="hybridMultilevel"/>
    <w:tmpl w:val="696857D8"/>
    <w:lvl w:ilvl="0" w:tplc="0C0A0001">
      <w:start w:val="9"/>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6542A09"/>
    <w:multiLevelType w:val="multilevel"/>
    <w:tmpl w:val="BBD454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nsid w:val="58CC5E50"/>
    <w:multiLevelType w:val="multilevel"/>
    <w:tmpl w:val="B32625E4"/>
    <w:lvl w:ilvl="0">
      <w:start w:val="1"/>
      <w:numFmt w:val="decimal"/>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B2A150B"/>
    <w:multiLevelType w:val="multilevel"/>
    <w:tmpl w:val="90D841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C3228CE"/>
    <w:multiLevelType w:val="multilevel"/>
    <w:tmpl w:val="36F01588"/>
    <w:lvl w:ilvl="0">
      <w:start w:val="1"/>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DA42F7F"/>
    <w:multiLevelType w:val="multilevel"/>
    <w:tmpl w:val="AFA862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EFA59BA"/>
    <w:multiLevelType w:val="hybridMultilevel"/>
    <w:tmpl w:val="C20842C6"/>
    <w:lvl w:ilvl="0" w:tplc="AE4C2A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F4647D8"/>
    <w:multiLevelType w:val="multilevel"/>
    <w:tmpl w:val="071047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42E0F7F"/>
    <w:multiLevelType w:val="multilevel"/>
    <w:tmpl w:val="78747F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76E3D18"/>
    <w:multiLevelType w:val="hybridMultilevel"/>
    <w:tmpl w:val="189437AA"/>
    <w:lvl w:ilvl="0" w:tplc="908E0C32">
      <w:start w:val="3"/>
      <w:numFmt w:val="bullet"/>
      <w:lvlText w:val=""/>
      <w:lvlJc w:val="left"/>
      <w:pPr>
        <w:tabs>
          <w:tab w:val="num" w:pos="1069"/>
        </w:tabs>
        <w:ind w:left="1069" w:hanging="360"/>
      </w:pPr>
      <w:rPr>
        <w:rFonts w:ascii="Symbol" w:eastAsia="Times New Roman" w:hAnsi="Symbol" w:cs="Arial"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43">
    <w:nsid w:val="68780C43"/>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4">
    <w:nsid w:val="6BD526E3"/>
    <w:multiLevelType w:val="multilevel"/>
    <w:tmpl w:val="208614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6F4A46E8"/>
    <w:multiLevelType w:val="multilevel"/>
    <w:tmpl w:val="D06C77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0425CD1"/>
    <w:multiLevelType w:val="multilevel"/>
    <w:tmpl w:val="2E8C25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0622026"/>
    <w:multiLevelType w:val="multilevel"/>
    <w:tmpl w:val="0FF6B1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0"/>
  </w:num>
  <w:num w:numId="4">
    <w:abstractNumId w:val="16"/>
  </w:num>
  <w:num w:numId="5">
    <w:abstractNumId w:val="22"/>
  </w:num>
  <w:num w:numId="6">
    <w:abstractNumId w:val="29"/>
  </w:num>
  <w:num w:numId="7">
    <w:abstractNumId w:val="43"/>
  </w:num>
  <w:num w:numId="8">
    <w:abstractNumId w:val="10"/>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4"/>
  </w:num>
  <w:num w:numId="12">
    <w:abstractNumId w:val="13"/>
  </w:num>
  <w:num w:numId="13">
    <w:abstractNumId w:val="21"/>
  </w:num>
  <w:num w:numId="14">
    <w:abstractNumId w:val="3"/>
  </w:num>
  <w:num w:numId="15">
    <w:abstractNumId w:val="11"/>
  </w:num>
  <w:num w:numId="16">
    <w:abstractNumId w:val="46"/>
  </w:num>
  <w:num w:numId="17">
    <w:abstractNumId w:val="17"/>
  </w:num>
  <w:num w:numId="18">
    <w:abstractNumId w:val="31"/>
  </w:num>
  <w:num w:numId="19">
    <w:abstractNumId w:val="14"/>
  </w:num>
  <w:num w:numId="20">
    <w:abstractNumId w:val="23"/>
  </w:num>
  <w:num w:numId="21">
    <w:abstractNumId w:val="26"/>
  </w:num>
  <w:num w:numId="22">
    <w:abstractNumId w:val="44"/>
  </w:num>
  <w:num w:numId="23">
    <w:abstractNumId w:val="32"/>
  </w:num>
  <w:num w:numId="24">
    <w:abstractNumId w:val="2"/>
  </w:num>
  <w:num w:numId="25">
    <w:abstractNumId w:val="38"/>
  </w:num>
  <w:num w:numId="26">
    <w:abstractNumId w:val="45"/>
  </w:num>
  <w:num w:numId="27">
    <w:abstractNumId w:val="15"/>
  </w:num>
  <w:num w:numId="28">
    <w:abstractNumId w:val="9"/>
  </w:num>
  <w:num w:numId="29">
    <w:abstractNumId w:val="47"/>
  </w:num>
  <w:num w:numId="30">
    <w:abstractNumId w:val="5"/>
  </w:num>
  <w:num w:numId="31">
    <w:abstractNumId w:val="25"/>
  </w:num>
  <w:num w:numId="32">
    <w:abstractNumId w:val="37"/>
  </w:num>
  <w:num w:numId="33">
    <w:abstractNumId w:val="24"/>
  </w:num>
  <w:num w:numId="34">
    <w:abstractNumId w:val="36"/>
  </w:num>
  <w:num w:numId="35">
    <w:abstractNumId w:val="30"/>
  </w:num>
  <w:num w:numId="36">
    <w:abstractNumId w:val="40"/>
  </w:num>
  <w:num w:numId="37">
    <w:abstractNumId w:val="35"/>
  </w:num>
  <w:num w:numId="38">
    <w:abstractNumId w:val="28"/>
  </w:num>
  <w:num w:numId="39">
    <w:abstractNumId w:val="41"/>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3"/>
  </w:num>
  <w:num w:numId="43">
    <w:abstractNumId w:val="1"/>
  </w:num>
  <w:num w:numId="44">
    <w:abstractNumId w:val="42"/>
  </w:num>
  <w:num w:numId="45">
    <w:abstractNumId w:val="7"/>
  </w:num>
  <w:num w:numId="46">
    <w:abstractNumId w:val="19"/>
  </w:num>
  <w:num w:numId="47">
    <w:abstractNumId w:val="18"/>
  </w:num>
  <w:num w:numId="48">
    <w:abstractNumId w:val="39"/>
  </w:num>
  <w:num w:numId="49">
    <w:abstractNumId w:val="12"/>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43E2"/>
    <w:rsid w:val="00023504"/>
    <w:rsid w:val="00040466"/>
    <w:rsid w:val="00081DB1"/>
    <w:rsid w:val="000A1D15"/>
    <w:rsid w:val="000B2E78"/>
    <w:rsid w:val="000D0F64"/>
    <w:rsid w:val="000F0C4F"/>
    <w:rsid w:val="000F47AE"/>
    <w:rsid w:val="0010432D"/>
    <w:rsid w:val="0013011C"/>
    <w:rsid w:val="00147DC8"/>
    <w:rsid w:val="001638C8"/>
    <w:rsid w:val="00165BB4"/>
    <w:rsid w:val="001676A6"/>
    <w:rsid w:val="001709EC"/>
    <w:rsid w:val="0018249C"/>
    <w:rsid w:val="001A27A0"/>
    <w:rsid w:val="001B1B72"/>
    <w:rsid w:val="001C046A"/>
    <w:rsid w:val="001C6FD8"/>
    <w:rsid w:val="001E7072"/>
    <w:rsid w:val="001F1F1E"/>
    <w:rsid w:val="00204C86"/>
    <w:rsid w:val="00207677"/>
    <w:rsid w:val="00264426"/>
    <w:rsid w:val="00272967"/>
    <w:rsid w:val="00282448"/>
    <w:rsid w:val="00284F60"/>
    <w:rsid w:val="00286E24"/>
    <w:rsid w:val="00286E54"/>
    <w:rsid w:val="002930D7"/>
    <w:rsid w:val="002A70B3"/>
    <w:rsid w:val="002D443C"/>
    <w:rsid w:val="002D4EED"/>
    <w:rsid w:val="002E2B9E"/>
    <w:rsid w:val="002F3006"/>
    <w:rsid w:val="00300A2E"/>
    <w:rsid w:val="0032220A"/>
    <w:rsid w:val="00340174"/>
    <w:rsid w:val="00352B18"/>
    <w:rsid w:val="0036297D"/>
    <w:rsid w:val="00372F40"/>
    <w:rsid w:val="00376820"/>
    <w:rsid w:val="00384DD7"/>
    <w:rsid w:val="00396C2B"/>
    <w:rsid w:val="003A0303"/>
    <w:rsid w:val="003A2D72"/>
    <w:rsid w:val="003A311D"/>
    <w:rsid w:val="003D28C9"/>
    <w:rsid w:val="003D5DBF"/>
    <w:rsid w:val="003E6786"/>
    <w:rsid w:val="003E7FD0"/>
    <w:rsid w:val="003F675D"/>
    <w:rsid w:val="00432938"/>
    <w:rsid w:val="0043768F"/>
    <w:rsid w:val="00440D9C"/>
    <w:rsid w:val="0044253C"/>
    <w:rsid w:val="0045581E"/>
    <w:rsid w:val="00461F67"/>
    <w:rsid w:val="00464ADA"/>
    <w:rsid w:val="00484C0D"/>
    <w:rsid w:val="00497D8B"/>
    <w:rsid w:val="004D06DA"/>
    <w:rsid w:val="004D41B8"/>
    <w:rsid w:val="004D75D2"/>
    <w:rsid w:val="004E4B2E"/>
    <w:rsid w:val="004E50C7"/>
    <w:rsid w:val="00505999"/>
    <w:rsid w:val="00514F2A"/>
    <w:rsid w:val="0051691E"/>
    <w:rsid w:val="00521729"/>
    <w:rsid w:val="00522632"/>
    <w:rsid w:val="00540418"/>
    <w:rsid w:val="00541955"/>
    <w:rsid w:val="00554EFC"/>
    <w:rsid w:val="00562AE0"/>
    <w:rsid w:val="00573BFE"/>
    <w:rsid w:val="00597D80"/>
    <w:rsid w:val="005D1D52"/>
    <w:rsid w:val="005D21BA"/>
    <w:rsid w:val="005D5964"/>
    <w:rsid w:val="005E128D"/>
    <w:rsid w:val="005E3805"/>
    <w:rsid w:val="005E79BC"/>
    <w:rsid w:val="00611F8C"/>
    <w:rsid w:val="00627F03"/>
    <w:rsid w:val="006316F7"/>
    <w:rsid w:val="00632D56"/>
    <w:rsid w:val="00656276"/>
    <w:rsid w:val="00682658"/>
    <w:rsid w:val="006844E0"/>
    <w:rsid w:val="006913C3"/>
    <w:rsid w:val="006916E8"/>
    <w:rsid w:val="00693AA0"/>
    <w:rsid w:val="006A09C5"/>
    <w:rsid w:val="006B1FE7"/>
    <w:rsid w:val="006C44E7"/>
    <w:rsid w:val="006D61DF"/>
    <w:rsid w:val="006E77DD"/>
    <w:rsid w:val="00740D59"/>
    <w:rsid w:val="00750B21"/>
    <w:rsid w:val="0076461F"/>
    <w:rsid w:val="0077316C"/>
    <w:rsid w:val="00774F5A"/>
    <w:rsid w:val="0079582C"/>
    <w:rsid w:val="007A7186"/>
    <w:rsid w:val="007C3148"/>
    <w:rsid w:val="007D0E05"/>
    <w:rsid w:val="007D2DCC"/>
    <w:rsid w:val="007D6E9A"/>
    <w:rsid w:val="00802A24"/>
    <w:rsid w:val="00803F81"/>
    <w:rsid w:val="00805DFE"/>
    <w:rsid w:val="00811DAC"/>
    <w:rsid w:val="00815739"/>
    <w:rsid w:val="00845AC8"/>
    <w:rsid w:val="00847C58"/>
    <w:rsid w:val="00861536"/>
    <w:rsid w:val="00865278"/>
    <w:rsid w:val="00865F07"/>
    <w:rsid w:val="0087435B"/>
    <w:rsid w:val="008931EB"/>
    <w:rsid w:val="008A4B6A"/>
    <w:rsid w:val="008A6E4D"/>
    <w:rsid w:val="008A793D"/>
    <w:rsid w:val="008B0017"/>
    <w:rsid w:val="008D194A"/>
    <w:rsid w:val="008D3660"/>
    <w:rsid w:val="008E3652"/>
    <w:rsid w:val="008F6D58"/>
    <w:rsid w:val="00903981"/>
    <w:rsid w:val="009311EF"/>
    <w:rsid w:val="00966A1C"/>
    <w:rsid w:val="00966FC1"/>
    <w:rsid w:val="009A7236"/>
    <w:rsid w:val="009D329C"/>
    <w:rsid w:val="009D500A"/>
    <w:rsid w:val="009F23C4"/>
    <w:rsid w:val="00A03020"/>
    <w:rsid w:val="00A269E5"/>
    <w:rsid w:val="00A46BF5"/>
    <w:rsid w:val="00A53D41"/>
    <w:rsid w:val="00A57E8D"/>
    <w:rsid w:val="00A74053"/>
    <w:rsid w:val="00A80351"/>
    <w:rsid w:val="00A87441"/>
    <w:rsid w:val="00AA1112"/>
    <w:rsid w:val="00AA3374"/>
    <w:rsid w:val="00AB67F3"/>
    <w:rsid w:val="00AD0ACE"/>
    <w:rsid w:val="00AE4C55"/>
    <w:rsid w:val="00AE70D2"/>
    <w:rsid w:val="00AF0B42"/>
    <w:rsid w:val="00AF56BA"/>
    <w:rsid w:val="00B146E2"/>
    <w:rsid w:val="00B4125B"/>
    <w:rsid w:val="00B50684"/>
    <w:rsid w:val="00B53A86"/>
    <w:rsid w:val="00B829CD"/>
    <w:rsid w:val="00B849EE"/>
    <w:rsid w:val="00B84D02"/>
    <w:rsid w:val="00B93DD0"/>
    <w:rsid w:val="00BA2940"/>
    <w:rsid w:val="00C021AD"/>
    <w:rsid w:val="00C16E53"/>
    <w:rsid w:val="00C863B0"/>
    <w:rsid w:val="00C86693"/>
    <w:rsid w:val="00C86C59"/>
    <w:rsid w:val="00C93F52"/>
    <w:rsid w:val="00CB713F"/>
    <w:rsid w:val="00CB7553"/>
    <w:rsid w:val="00CD5B33"/>
    <w:rsid w:val="00D055EC"/>
    <w:rsid w:val="00D11A5D"/>
    <w:rsid w:val="00D2500D"/>
    <w:rsid w:val="00D44728"/>
    <w:rsid w:val="00D6652B"/>
    <w:rsid w:val="00D74578"/>
    <w:rsid w:val="00D843EE"/>
    <w:rsid w:val="00D96A7A"/>
    <w:rsid w:val="00DB63AE"/>
    <w:rsid w:val="00DE6D8F"/>
    <w:rsid w:val="00E17021"/>
    <w:rsid w:val="00E30318"/>
    <w:rsid w:val="00E32708"/>
    <w:rsid w:val="00E4429D"/>
    <w:rsid w:val="00E44E62"/>
    <w:rsid w:val="00E451A3"/>
    <w:rsid w:val="00E71A22"/>
    <w:rsid w:val="00E74E05"/>
    <w:rsid w:val="00EA5418"/>
    <w:rsid w:val="00EB6D03"/>
    <w:rsid w:val="00EE088D"/>
    <w:rsid w:val="00EE7453"/>
    <w:rsid w:val="00EF7D4E"/>
    <w:rsid w:val="00F06DDD"/>
    <w:rsid w:val="00F10B48"/>
    <w:rsid w:val="00F12393"/>
    <w:rsid w:val="00F17C0D"/>
    <w:rsid w:val="00F55296"/>
    <w:rsid w:val="00F66E80"/>
    <w:rsid w:val="00F768B1"/>
    <w:rsid w:val="00F8713B"/>
    <w:rsid w:val="00F974A8"/>
    <w:rsid w:val="00FB1010"/>
    <w:rsid w:val="00FB22AB"/>
    <w:rsid w:val="00FC77CF"/>
    <w:rsid w:val="00FD059E"/>
    <w:rsid w:val="00FD1F52"/>
    <w:rsid w:val="00FD5A63"/>
    <w:rsid w:val="00FE5D95"/>
    <w:rsid w:val="00FF45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A3374"/>
    <w:pPr>
      <w:keepNext/>
      <w:framePr w:hSpace="141" w:wrap="notBeside" w:vAnchor="text" w:hAnchor="margin" w:y="-178"/>
      <w:spacing w:after="0" w:line="240" w:lineRule="auto"/>
      <w:ind w:left="90" w:right="90"/>
      <w:jc w:val="center"/>
      <w:outlineLvl w:val="0"/>
    </w:pPr>
    <w:rPr>
      <w:rFonts w:ascii="Arial" w:eastAsia="Times New Roman" w:hAnsi="Arial" w:cs="Arial"/>
      <w:sz w:val="30"/>
      <w:szCs w:val="24"/>
      <w:lang w:val="es-ES" w:eastAsia="es-ES"/>
    </w:rPr>
  </w:style>
  <w:style w:type="paragraph" w:styleId="Ttulo2">
    <w:name w:val="heading 2"/>
    <w:basedOn w:val="Normal"/>
    <w:next w:val="Normal"/>
    <w:link w:val="Ttulo2Car"/>
    <w:qFormat/>
    <w:rsid w:val="00AA3374"/>
    <w:pPr>
      <w:keepNext/>
      <w:spacing w:after="0" w:line="360" w:lineRule="auto"/>
      <w:jc w:val="center"/>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qFormat/>
    <w:rsid w:val="00AA3374"/>
    <w:pPr>
      <w:keepNext/>
      <w:spacing w:after="0" w:line="240" w:lineRule="auto"/>
      <w:outlineLvl w:val="2"/>
    </w:pPr>
    <w:rPr>
      <w:rFonts w:ascii="Times New Roman" w:eastAsia="Times New Roman" w:hAnsi="Times New Roman" w:cs="Times New Roman"/>
      <w:b/>
      <w:sz w:val="24"/>
      <w:szCs w:val="20"/>
      <w:lang w:val="es-ES" w:eastAsia="es-ES"/>
    </w:rPr>
  </w:style>
  <w:style w:type="paragraph" w:styleId="Ttulo4">
    <w:name w:val="heading 4"/>
    <w:basedOn w:val="Normal"/>
    <w:next w:val="Normal"/>
    <w:link w:val="Ttulo4Car"/>
    <w:qFormat/>
    <w:rsid w:val="00AA3374"/>
    <w:pPr>
      <w:keepNext/>
      <w:spacing w:after="0" w:line="240" w:lineRule="auto"/>
      <w:jc w:val="center"/>
      <w:outlineLvl w:val="3"/>
    </w:pPr>
    <w:rPr>
      <w:rFonts w:ascii="Times New Roman" w:eastAsia="Times New Roman" w:hAnsi="Times New Roman" w:cs="Times New Roman"/>
      <w:b/>
      <w:sz w:val="24"/>
      <w:szCs w:val="20"/>
      <w:lang w:val="es-ES" w:eastAsia="es-ES"/>
    </w:rPr>
  </w:style>
  <w:style w:type="paragraph" w:styleId="Ttulo5">
    <w:name w:val="heading 5"/>
    <w:basedOn w:val="Normal"/>
    <w:next w:val="Normal"/>
    <w:link w:val="Ttulo5Car"/>
    <w:qFormat/>
    <w:rsid w:val="00AA3374"/>
    <w:pPr>
      <w:keepNext/>
      <w:spacing w:after="0" w:line="240" w:lineRule="auto"/>
      <w:ind w:left="705" w:hanging="705"/>
      <w:outlineLvl w:val="4"/>
    </w:pPr>
    <w:rPr>
      <w:rFonts w:ascii="Times New Roman" w:eastAsia="Times New Roman" w:hAnsi="Times New Roman" w:cs="Times New Roman"/>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352B18"/>
    <w:pPr>
      <w:spacing w:after="0" w:line="240" w:lineRule="auto"/>
    </w:pPr>
  </w:style>
  <w:style w:type="character" w:customStyle="1" w:styleId="ROMANOSCar">
    <w:name w:val="ROMANOS Car"/>
    <w:link w:val="ROMANOS"/>
    <w:locked/>
    <w:rsid w:val="006D61DF"/>
    <w:rPr>
      <w:rFonts w:ascii="Arial" w:eastAsia="Times New Roman" w:hAnsi="Arial" w:cs="Arial"/>
      <w:sz w:val="18"/>
      <w:szCs w:val="18"/>
      <w:lang w:val="es-ES" w:eastAsia="es-ES"/>
    </w:rPr>
  </w:style>
  <w:style w:type="paragraph" w:styleId="NormalWeb">
    <w:name w:val="Normal (Web)"/>
    <w:basedOn w:val="Normal"/>
    <w:uiPriority w:val="99"/>
    <w:unhideWhenUsed/>
    <w:rsid w:val="00F06DD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rsid w:val="00AA3374"/>
    <w:rPr>
      <w:rFonts w:ascii="Arial" w:eastAsia="Times New Roman" w:hAnsi="Arial" w:cs="Arial"/>
      <w:sz w:val="30"/>
      <w:szCs w:val="24"/>
      <w:lang w:val="es-ES" w:eastAsia="es-ES"/>
    </w:rPr>
  </w:style>
  <w:style w:type="character" w:customStyle="1" w:styleId="Ttulo2Car">
    <w:name w:val="Título 2 Car"/>
    <w:basedOn w:val="Fuentedeprrafopredeter"/>
    <w:link w:val="Ttulo2"/>
    <w:rsid w:val="00AA3374"/>
    <w:rPr>
      <w:rFonts w:ascii="Times New Roman" w:eastAsia="Times New Roman" w:hAnsi="Times New Roman" w:cs="Times New Roman"/>
      <w:b/>
      <w:sz w:val="20"/>
      <w:szCs w:val="20"/>
      <w:lang w:val="es-ES" w:eastAsia="es-ES"/>
    </w:rPr>
  </w:style>
  <w:style w:type="character" w:customStyle="1" w:styleId="Ttulo3Car">
    <w:name w:val="Título 3 Car"/>
    <w:basedOn w:val="Fuentedeprrafopredeter"/>
    <w:link w:val="Ttulo3"/>
    <w:rsid w:val="00AA3374"/>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AA3374"/>
    <w:rPr>
      <w:rFonts w:ascii="Times New Roman" w:eastAsia="Times New Roman" w:hAnsi="Times New Roman" w:cs="Times New Roman"/>
      <w:b/>
      <w:sz w:val="24"/>
      <w:szCs w:val="20"/>
      <w:lang w:val="es-ES" w:eastAsia="es-ES"/>
    </w:rPr>
  </w:style>
  <w:style w:type="character" w:customStyle="1" w:styleId="Ttulo5Car">
    <w:name w:val="Título 5 Car"/>
    <w:basedOn w:val="Fuentedeprrafopredeter"/>
    <w:link w:val="Ttulo5"/>
    <w:rsid w:val="00AA3374"/>
    <w:rPr>
      <w:rFonts w:ascii="Times New Roman" w:eastAsia="Times New Roman" w:hAnsi="Times New Roman" w:cs="Times New Roman"/>
      <w:b/>
      <w:bCs/>
      <w:sz w:val="20"/>
      <w:szCs w:val="20"/>
      <w:lang w:val="es-ES_tradnl" w:eastAsia="es-ES"/>
    </w:rPr>
  </w:style>
  <w:style w:type="paragraph" w:styleId="Sangra2detindependiente">
    <w:name w:val="Body Text Indent 2"/>
    <w:basedOn w:val="Normal"/>
    <w:link w:val="Sangra2detindependienteCar"/>
    <w:rsid w:val="00AA3374"/>
    <w:pPr>
      <w:spacing w:after="0" w:line="240" w:lineRule="auto"/>
      <w:ind w:firstLine="709"/>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rsid w:val="00AA3374"/>
    <w:rPr>
      <w:rFonts w:ascii="Arial" w:eastAsia="Times New Roman" w:hAnsi="Arial" w:cs="Times New Roman"/>
      <w:sz w:val="24"/>
      <w:szCs w:val="20"/>
      <w:lang w:eastAsia="es-ES"/>
    </w:rPr>
  </w:style>
  <w:style w:type="paragraph" w:styleId="Textoindependiente3">
    <w:name w:val="Body Text 3"/>
    <w:basedOn w:val="Normal"/>
    <w:link w:val="Textoindependiente3Car"/>
    <w:rsid w:val="00AA3374"/>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rsid w:val="00AA3374"/>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AA3374"/>
    <w:pPr>
      <w:spacing w:after="0" w:line="240" w:lineRule="auto"/>
      <w:ind w:firstLine="708"/>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AA3374"/>
    <w:rPr>
      <w:rFonts w:ascii="Times New Roman" w:eastAsia="Times New Roman" w:hAnsi="Times New Roman" w:cs="Times New Roman"/>
      <w:sz w:val="24"/>
      <w:szCs w:val="20"/>
      <w:lang w:val="es-ES" w:eastAsia="es-ES"/>
    </w:rPr>
  </w:style>
  <w:style w:type="character" w:styleId="Hipervnculo">
    <w:name w:val="Hyperlink"/>
    <w:rsid w:val="00AA3374"/>
    <w:rPr>
      <w:color w:val="0000FF"/>
      <w:u w:val="single"/>
    </w:rPr>
  </w:style>
  <w:style w:type="character" w:styleId="Hipervnculovisitado">
    <w:name w:val="FollowedHyperlink"/>
    <w:rsid w:val="00AA3374"/>
    <w:rPr>
      <w:color w:val="800080"/>
      <w:u w:val="single"/>
    </w:rPr>
  </w:style>
  <w:style w:type="paragraph" w:styleId="Textoindependiente2">
    <w:name w:val="Body Text 2"/>
    <w:basedOn w:val="Normal"/>
    <w:link w:val="Textoindependiente2Car"/>
    <w:rsid w:val="00AA3374"/>
    <w:pPr>
      <w:spacing w:after="0" w:line="240" w:lineRule="auto"/>
      <w:jc w:val="center"/>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A3374"/>
    <w:rPr>
      <w:rFonts w:ascii="Times New Roman" w:eastAsia="Times New Roman" w:hAnsi="Times New Roman" w:cs="Times New Roman"/>
      <w:sz w:val="24"/>
      <w:szCs w:val="24"/>
      <w:lang w:val="es-ES" w:eastAsia="es-ES"/>
    </w:rPr>
  </w:style>
  <w:style w:type="character" w:styleId="Refdecomentario">
    <w:name w:val="annotation reference"/>
    <w:semiHidden/>
    <w:rsid w:val="00AA3374"/>
    <w:rPr>
      <w:sz w:val="16"/>
      <w:szCs w:val="16"/>
    </w:rPr>
  </w:style>
  <w:style w:type="paragraph" w:styleId="Textocomentario">
    <w:name w:val="annotation text"/>
    <w:basedOn w:val="Normal"/>
    <w:link w:val="TextocomentarioCar"/>
    <w:semiHidden/>
    <w:rsid w:val="00AA337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A3374"/>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AA3374"/>
    <w:pPr>
      <w:spacing w:after="0" w:line="240" w:lineRule="auto"/>
      <w:ind w:left="705" w:hanging="705"/>
    </w:pPr>
    <w:rPr>
      <w:rFonts w:ascii="Times New Roman" w:eastAsia="Times New Roman" w:hAnsi="Times New Roman" w:cs="Times New Roman"/>
      <w:sz w:val="24"/>
      <w:szCs w:val="24"/>
      <w:lang w:val="es-ES_tradnl" w:eastAsia="es-ES"/>
    </w:rPr>
  </w:style>
  <w:style w:type="character" w:customStyle="1" w:styleId="Sangra3detindependienteCar">
    <w:name w:val="Sangría 3 de t. independiente Car"/>
    <w:basedOn w:val="Fuentedeprrafopredeter"/>
    <w:link w:val="Sangra3detindependiente"/>
    <w:rsid w:val="00AA3374"/>
    <w:rPr>
      <w:rFonts w:ascii="Times New Roman" w:eastAsia="Times New Roman" w:hAnsi="Times New Roman" w:cs="Times New Roman"/>
      <w:sz w:val="24"/>
      <w:szCs w:val="24"/>
      <w:lang w:val="es-ES_tradnl" w:eastAsia="es-ES"/>
    </w:rPr>
  </w:style>
  <w:style w:type="paragraph" w:styleId="Subttulo">
    <w:name w:val="Subtitle"/>
    <w:basedOn w:val="Normal"/>
    <w:link w:val="SubttuloCar"/>
    <w:qFormat/>
    <w:rsid w:val="00AA3374"/>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rsid w:val="00AA3374"/>
    <w:rPr>
      <w:rFonts w:ascii="Arial" w:eastAsia="Times New Roman" w:hAnsi="Arial" w:cs="Arial"/>
      <w:sz w:val="24"/>
      <w:szCs w:val="24"/>
      <w:lang w:val="es-ES" w:eastAsia="es-ES"/>
    </w:rPr>
  </w:style>
  <w:style w:type="numbering" w:customStyle="1" w:styleId="Sinlista1">
    <w:name w:val="Sin lista1"/>
    <w:next w:val="Sinlista"/>
    <w:uiPriority w:val="99"/>
    <w:semiHidden/>
    <w:rsid w:val="00845AC8"/>
  </w:style>
  <w:style w:type="numbering" w:customStyle="1" w:styleId="Sinlista2">
    <w:name w:val="Sin lista2"/>
    <w:next w:val="Sinlista"/>
    <w:uiPriority w:val="99"/>
    <w:semiHidden/>
    <w:rsid w:val="00573BFE"/>
  </w:style>
  <w:style w:type="paragraph" w:styleId="Lista">
    <w:name w:val="List"/>
    <w:basedOn w:val="Normal"/>
    <w:rsid w:val="006844E0"/>
    <w:pPr>
      <w:spacing w:after="0" w:line="240" w:lineRule="auto"/>
      <w:ind w:left="283" w:hanging="283"/>
      <w:contextualSpacing/>
    </w:pPr>
    <w:rPr>
      <w:rFonts w:ascii="Times New Roman" w:eastAsia="Times New Roman" w:hAnsi="Times New Roman" w:cs="Times New Roman"/>
      <w:sz w:val="20"/>
      <w:szCs w:val="20"/>
      <w:lang w:val="es-ES" w:eastAsia="es-ES"/>
    </w:rPr>
  </w:style>
  <w:style w:type="paragraph" w:styleId="Lista2">
    <w:name w:val="List 2"/>
    <w:basedOn w:val="Normal"/>
    <w:rsid w:val="006844E0"/>
    <w:pPr>
      <w:spacing w:after="0" w:line="240" w:lineRule="auto"/>
      <w:ind w:left="566" w:hanging="283"/>
      <w:contextualSpacing/>
    </w:pPr>
    <w:rPr>
      <w:rFonts w:ascii="Times New Roman" w:eastAsia="Times New Roman" w:hAnsi="Times New Roman" w:cs="Times New Roman"/>
      <w:sz w:val="20"/>
      <w:szCs w:val="20"/>
      <w:lang w:val="es-ES" w:eastAsia="es-ES"/>
    </w:rPr>
  </w:style>
  <w:style w:type="paragraph" w:styleId="Continuarlista">
    <w:name w:val="List Continue"/>
    <w:basedOn w:val="Normal"/>
    <w:rsid w:val="006844E0"/>
    <w:pPr>
      <w:spacing w:after="120" w:line="240" w:lineRule="auto"/>
      <w:ind w:left="283"/>
      <w:contextualSpacing/>
    </w:pPr>
    <w:rPr>
      <w:rFonts w:ascii="Times New Roman" w:eastAsia="Times New Roman" w:hAnsi="Times New Roman" w:cs="Times New Roman"/>
      <w:sz w:val="20"/>
      <w:szCs w:val="20"/>
      <w:lang w:val="es-ES" w:eastAsia="es-ES"/>
    </w:rPr>
  </w:style>
  <w:style w:type="paragraph" w:styleId="Continuarlista2">
    <w:name w:val="List Continue 2"/>
    <w:basedOn w:val="Normal"/>
    <w:rsid w:val="006844E0"/>
    <w:pPr>
      <w:spacing w:after="120" w:line="240" w:lineRule="auto"/>
      <w:ind w:left="566"/>
      <w:contextualSpacing/>
    </w:pPr>
    <w:rPr>
      <w:rFonts w:ascii="Times New Roman" w:eastAsia="Times New Roman" w:hAnsi="Times New Roman" w:cs="Times New Roman"/>
      <w:sz w:val="20"/>
      <w:szCs w:val="20"/>
      <w:lang w:val="es-ES" w:eastAsia="es-ES"/>
    </w:rPr>
  </w:style>
  <w:style w:type="paragraph" w:styleId="Epgrafe">
    <w:name w:val="caption"/>
    <w:basedOn w:val="Normal"/>
    <w:next w:val="Normal"/>
    <w:unhideWhenUsed/>
    <w:qFormat/>
    <w:rsid w:val="006844E0"/>
    <w:pPr>
      <w:spacing w:after="0" w:line="240" w:lineRule="auto"/>
    </w:pPr>
    <w:rPr>
      <w:rFonts w:ascii="Times New Roman" w:eastAsia="Times New Roman" w:hAnsi="Times New Roman" w:cs="Times New Roman"/>
      <w:b/>
      <w:bCs/>
      <w:sz w:val="20"/>
      <w:szCs w:val="20"/>
      <w:lang w:val="es-ES" w:eastAsia="es-ES"/>
    </w:rPr>
  </w:style>
  <w:style w:type="paragraph" w:styleId="Ttulo">
    <w:name w:val="Title"/>
    <w:basedOn w:val="Normal"/>
    <w:next w:val="Normal"/>
    <w:link w:val="TtuloCar"/>
    <w:qFormat/>
    <w:rsid w:val="006844E0"/>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6844E0"/>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rsid w:val="006844E0"/>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6844E0"/>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E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E442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A3374"/>
    <w:pPr>
      <w:keepNext/>
      <w:framePr w:hSpace="141" w:wrap="notBeside" w:vAnchor="text" w:hAnchor="margin" w:y="-178"/>
      <w:spacing w:after="0" w:line="240" w:lineRule="auto"/>
      <w:ind w:left="90" w:right="90"/>
      <w:jc w:val="center"/>
      <w:outlineLvl w:val="0"/>
    </w:pPr>
    <w:rPr>
      <w:rFonts w:ascii="Arial" w:eastAsia="Times New Roman" w:hAnsi="Arial" w:cs="Arial"/>
      <w:sz w:val="30"/>
      <w:szCs w:val="24"/>
      <w:lang w:val="es-ES" w:eastAsia="es-ES"/>
    </w:rPr>
  </w:style>
  <w:style w:type="paragraph" w:styleId="Ttulo2">
    <w:name w:val="heading 2"/>
    <w:basedOn w:val="Normal"/>
    <w:next w:val="Normal"/>
    <w:link w:val="Ttulo2Car"/>
    <w:qFormat/>
    <w:rsid w:val="00AA3374"/>
    <w:pPr>
      <w:keepNext/>
      <w:spacing w:after="0" w:line="360" w:lineRule="auto"/>
      <w:jc w:val="center"/>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qFormat/>
    <w:rsid w:val="00AA3374"/>
    <w:pPr>
      <w:keepNext/>
      <w:spacing w:after="0" w:line="240" w:lineRule="auto"/>
      <w:outlineLvl w:val="2"/>
    </w:pPr>
    <w:rPr>
      <w:rFonts w:ascii="Times New Roman" w:eastAsia="Times New Roman" w:hAnsi="Times New Roman" w:cs="Times New Roman"/>
      <w:b/>
      <w:sz w:val="24"/>
      <w:szCs w:val="20"/>
      <w:lang w:val="es-ES" w:eastAsia="es-ES"/>
    </w:rPr>
  </w:style>
  <w:style w:type="paragraph" w:styleId="Ttulo4">
    <w:name w:val="heading 4"/>
    <w:basedOn w:val="Normal"/>
    <w:next w:val="Normal"/>
    <w:link w:val="Ttulo4Car"/>
    <w:qFormat/>
    <w:rsid w:val="00AA3374"/>
    <w:pPr>
      <w:keepNext/>
      <w:spacing w:after="0" w:line="240" w:lineRule="auto"/>
      <w:jc w:val="center"/>
      <w:outlineLvl w:val="3"/>
    </w:pPr>
    <w:rPr>
      <w:rFonts w:ascii="Times New Roman" w:eastAsia="Times New Roman" w:hAnsi="Times New Roman" w:cs="Times New Roman"/>
      <w:b/>
      <w:sz w:val="24"/>
      <w:szCs w:val="20"/>
      <w:lang w:val="es-ES" w:eastAsia="es-ES"/>
    </w:rPr>
  </w:style>
  <w:style w:type="paragraph" w:styleId="Ttulo5">
    <w:name w:val="heading 5"/>
    <w:basedOn w:val="Normal"/>
    <w:next w:val="Normal"/>
    <w:link w:val="Ttulo5Car"/>
    <w:qFormat/>
    <w:rsid w:val="00AA3374"/>
    <w:pPr>
      <w:keepNext/>
      <w:spacing w:after="0" w:line="240" w:lineRule="auto"/>
      <w:ind w:left="705" w:hanging="705"/>
      <w:outlineLvl w:val="4"/>
    </w:pPr>
    <w:rPr>
      <w:rFonts w:ascii="Times New Roman" w:eastAsia="Times New Roman" w:hAnsi="Times New Roman" w:cs="Times New Roman"/>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352B18"/>
    <w:pPr>
      <w:spacing w:after="0" w:line="240" w:lineRule="auto"/>
    </w:pPr>
  </w:style>
  <w:style w:type="character" w:customStyle="1" w:styleId="ROMANOSCar">
    <w:name w:val="ROMANOS Car"/>
    <w:link w:val="ROMANOS"/>
    <w:locked/>
    <w:rsid w:val="006D61DF"/>
    <w:rPr>
      <w:rFonts w:ascii="Arial" w:eastAsia="Times New Roman" w:hAnsi="Arial" w:cs="Arial"/>
      <w:sz w:val="18"/>
      <w:szCs w:val="18"/>
      <w:lang w:val="es-ES" w:eastAsia="es-ES"/>
    </w:rPr>
  </w:style>
  <w:style w:type="paragraph" w:styleId="NormalWeb">
    <w:name w:val="Normal (Web)"/>
    <w:basedOn w:val="Normal"/>
    <w:uiPriority w:val="99"/>
    <w:unhideWhenUsed/>
    <w:rsid w:val="00F06DD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rsid w:val="00AA3374"/>
    <w:rPr>
      <w:rFonts w:ascii="Arial" w:eastAsia="Times New Roman" w:hAnsi="Arial" w:cs="Arial"/>
      <w:sz w:val="30"/>
      <w:szCs w:val="24"/>
      <w:lang w:val="es-ES" w:eastAsia="es-ES"/>
    </w:rPr>
  </w:style>
  <w:style w:type="character" w:customStyle="1" w:styleId="Ttulo2Car">
    <w:name w:val="Título 2 Car"/>
    <w:basedOn w:val="Fuentedeprrafopredeter"/>
    <w:link w:val="Ttulo2"/>
    <w:rsid w:val="00AA3374"/>
    <w:rPr>
      <w:rFonts w:ascii="Times New Roman" w:eastAsia="Times New Roman" w:hAnsi="Times New Roman" w:cs="Times New Roman"/>
      <w:b/>
      <w:sz w:val="20"/>
      <w:szCs w:val="20"/>
      <w:lang w:val="es-ES" w:eastAsia="es-ES"/>
    </w:rPr>
  </w:style>
  <w:style w:type="character" w:customStyle="1" w:styleId="Ttulo3Car">
    <w:name w:val="Título 3 Car"/>
    <w:basedOn w:val="Fuentedeprrafopredeter"/>
    <w:link w:val="Ttulo3"/>
    <w:rsid w:val="00AA3374"/>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AA3374"/>
    <w:rPr>
      <w:rFonts w:ascii="Times New Roman" w:eastAsia="Times New Roman" w:hAnsi="Times New Roman" w:cs="Times New Roman"/>
      <w:b/>
      <w:sz w:val="24"/>
      <w:szCs w:val="20"/>
      <w:lang w:val="es-ES" w:eastAsia="es-ES"/>
    </w:rPr>
  </w:style>
  <w:style w:type="character" w:customStyle="1" w:styleId="Ttulo5Car">
    <w:name w:val="Título 5 Car"/>
    <w:basedOn w:val="Fuentedeprrafopredeter"/>
    <w:link w:val="Ttulo5"/>
    <w:rsid w:val="00AA3374"/>
    <w:rPr>
      <w:rFonts w:ascii="Times New Roman" w:eastAsia="Times New Roman" w:hAnsi="Times New Roman" w:cs="Times New Roman"/>
      <w:b/>
      <w:bCs/>
      <w:sz w:val="20"/>
      <w:szCs w:val="20"/>
      <w:lang w:val="es-ES_tradnl" w:eastAsia="es-ES"/>
    </w:rPr>
  </w:style>
  <w:style w:type="paragraph" w:styleId="Sangra2detindependiente">
    <w:name w:val="Body Text Indent 2"/>
    <w:basedOn w:val="Normal"/>
    <w:link w:val="Sangra2detindependienteCar"/>
    <w:rsid w:val="00AA3374"/>
    <w:pPr>
      <w:spacing w:after="0" w:line="240" w:lineRule="auto"/>
      <w:ind w:firstLine="709"/>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rsid w:val="00AA3374"/>
    <w:rPr>
      <w:rFonts w:ascii="Arial" w:eastAsia="Times New Roman" w:hAnsi="Arial" w:cs="Times New Roman"/>
      <w:sz w:val="24"/>
      <w:szCs w:val="20"/>
      <w:lang w:eastAsia="es-ES"/>
    </w:rPr>
  </w:style>
  <w:style w:type="paragraph" w:styleId="Textoindependiente3">
    <w:name w:val="Body Text 3"/>
    <w:basedOn w:val="Normal"/>
    <w:link w:val="Textoindependiente3Car"/>
    <w:rsid w:val="00AA3374"/>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rsid w:val="00AA3374"/>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AA3374"/>
    <w:pPr>
      <w:spacing w:after="0" w:line="240" w:lineRule="auto"/>
      <w:ind w:firstLine="708"/>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AA3374"/>
    <w:rPr>
      <w:rFonts w:ascii="Times New Roman" w:eastAsia="Times New Roman" w:hAnsi="Times New Roman" w:cs="Times New Roman"/>
      <w:sz w:val="24"/>
      <w:szCs w:val="20"/>
      <w:lang w:val="es-ES" w:eastAsia="es-ES"/>
    </w:rPr>
  </w:style>
  <w:style w:type="character" w:styleId="Hipervnculo">
    <w:name w:val="Hyperlink"/>
    <w:rsid w:val="00AA3374"/>
    <w:rPr>
      <w:color w:val="0000FF"/>
      <w:u w:val="single"/>
    </w:rPr>
  </w:style>
  <w:style w:type="character" w:styleId="Hipervnculovisitado">
    <w:name w:val="FollowedHyperlink"/>
    <w:rsid w:val="00AA3374"/>
    <w:rPr>
      <w:color w:val="800080"/>
      <w:u w:val="single"/>
    </w:rPr>
  </w:style>
  <w:style w:type="paragraph" w:styleId="Textoindependiente2">
    <w:name w:val="Body Text 2"/>
    <w:basedOn w:val="Normal"/>
    <w:link w:val="Textoindependiente2Car"/>
    <w:rsid w:val="00AA3374"/>
    <w:pPr>
      <w:spacing w:after="0" w:line="240" w:lineRule="auto"/>
      <w:jc w:val="center"/>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A3374"/>
    <w:rPr>
      <w:rFonts w:ascii="Times New Roman" w:eastAsia="Times New Roman" w:hAnsi="Times New Roman" w:cs="Times New Roman"/>
      <w:sz w:val="24"/>
      <w:szCs w:val="24"/>
      <w:lang w:val="es-ES" w:eastAsia="es-ES"/>
    </w:rPr>
  </w:style>
  <w:style w:type="character" w:styleId="Refdecomentario">
    <w:name w:val="annotation reference"/>
    <w:semiHidden/>
    <w:rsid w:val="00AA3374"/>
    <w:rPr>
      <w:sz w:val="16"/>
      <w:szCs w:val="16"/>
    </w:rPr>
  </w:style>
  <w:style w:type="paragraph" w:styleId="Textocomentario">
    <w:name w:val="annotation text"/>
    <w:basedOn w:val="Normal"/>
    <w:link w:val="TextocomentarioCar"/>
    <w:semiHidden/>
    <w:rsid w:val="00AA337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A3374"/>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AA3374"/>
    <w:pPr>
      <w:spacing w:after="0" w:line="240" w:lineRule="auto"/>
      <w:ind w:left="705" w:hanging="705"/>
    </w:pPr>
    <w:rPr>
      <w:rFonts w:ascii="Times New Roman" w:eastAsia="Times New Roman" w:hAnsi="Times New Roman" w:cs="Times New Roman"/>
      <w:sz w:val="24"/>
      <w:szCs w:val="24"/>
      <w:lang w:val="es-ES_tradnl" w:eastAsia="es-ES"/>
    </w:rPr>
  </w:style>
  <w:style w:type="character" w:customStyle="1" w:styleId="Sangra3detindependienteCar">
    <w:name w:val="Sangría 3 de t. independiente Car"/>
    <w:basedOn w:val="Fuentedeprrafopredeter"/>
    <w:link w:val="Sangra3detindependiente"/>
    <w:rsid w:val="00AA3374"/>
    <w:rPr>
      <w:rFonts w:ascii="Times New Roman" w:eastAsia="Times New Roman" w:hAnsi="Times New Roman" w:cs="Times New Roman"/>
      <w:sz w:val="24"/>
      <w:szCs w:val="24"/>
      <w:lang w:val="es-ES_tradnl" w:eastAsia="es-ES"/>
    </w:rPr>
  </w:style>
  <w:style w:type="paragraph" w:styleId="Subttulo">
    <w:name w:val="Subtitle"/>
    <w:basedOn w:val="Normal"/>
    <w:link w:val="SubttuloCar"/>
    <w:qFormat/>
    <w:rsid w:val="00AA3374"/>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rsid w:val="00AA3374"/>
    <w:rPr>
      <w:rFonts w:ascii="Arial" w:eastAsia="Times New Roman" w:hAnsi="Arial" w:cs="Arial"/>
      <w:sz w:val="24"/>
      <w:szCs w:val="24"/>
      <w:lang w:val="es-ES" w:eastAsia="es-ES"/>
    </w:rPr>
  </w:style>
  <w:style w:type="numbering" w:customStyle="1" w:styleId="Sinlista1">
    <w:name w:val="Sin lista1"/>
    <w:next w:val="Sinlista"/>
    <w:uiPriority w:val="99"/>
    <w:semiHidden/>
    <w:rsid w:val="00845AC8"/>
  </w:style>
  <w:style w:type="numbering" w:customStyle="1" w:styleId="Sinlista2">
    <w:name w:val="Sin lista2"/>
    <w:next w:val="Sinlista"/>
    <w:uiPriority w:val="99"/>
    <w:semiHidden/>
    <w:rsid w:val="00573BFE"/>
  </w:style>
  <w:style w:type="paragraph" w:styleId="Lista">
    <w:name w:val="List"/>
    <w:basedOn w:val="Normal"/>
    <w:rsid w:val="006844E0"/>
    <w:pPr>
      <w:spacing w:after="0" w:line="240" w:lineRule="auto"/>
      <w:ind w:left="283" w:hanging="283"/>
      <w:contextualSpacing/>
    </w:pPr>
    <w:rPr>
      <w:rFonts w:ascii="Times New Roman" w:eastAsia="Times New Roman" w:hAnsi="Times New Roman" w:cs="Times New Roman"/>
      <w:sz w:val="20"/>
      <w:szCs w:val="20"/>
      <w:lang w:val="es-ES" w:eastAsia="es-ES"/>
    </w:rPr>
  </w:style>
  <w:style w:type="paragraph" w:styleId="Lista2">
    <w:name w:val="List 2"/>
    <w:basedOn w:val="Normal"/>
    <w:rsid w:val="006844E0"/>
    <w:pPr>
      <w:spacing w:after="0" w:line="240" w:lineRule="auto"/>
      <w:ind w:left="566" w:hanging="283"/>
      <w:contextualSpacing/>
    </w:pPr>
    <w:rPr>
      <w:rFonts w:ascii="Times New Roman" w:eastAsia="Times New Roman" w:hAnsi="Times New Roman" w:cs="Times New Roman"/>
      <w:sz w:val="20"/>
      <w:szCs w:val="20"/>
      <w:lang w:val="es-ES" w:eastAsia="es-ES"/>
    </w:rPr>
  </w:style>
  <w:style w:type="paragraph" w:styleId="Continuarlista">
    <w:name w:val="List Continue"/>
    <w:basedOn w:val="Normal"/>
    <w:rsid w:val="006844E0"/>
    <w:pPr>
      <w:spacing w:after="120" w:line="240" w:lineRule="auto"/>
      <w:ind w:left="283"/>
      <w:contextualSpacing/>
    </w:pPr>
    <w:rPr>
      <w:rFonts w:ascii="Times New Roman" w:eastAsia="Times New Roman" w:hAnsi="Times New Roman" w:cs="Times New Roman"/>
      <w:sz w:val="20"/>
      <w:szCs w:val="20"/>
      <w:lang w:val="es-ES" w:eastAsia="es-ES"/>
    </w:rPr>
  </w:style>
  <w:style w:type="paragraph" w:styleId="Continuarlista2">
    <w:name w:val="List Continue 2"/>
    <w:basedOn w:val="Normal"/>
    <w:rsid w:val="006844E0"/>
    <w:pPr>
      <w:spacing w:after="120" w:line="240" w:lineRule="auto"/>
      <w:ind w:left="566"/>
      <w:contextualSpacing/>
    </w:pPr>
    <w:rPr>
      <w:rFonts w:ascii="Times New Roman" w:eastAsia="Times New Roman" w:hAnsi="Times New Roman" w:cs="Times New Roman"/>
      <w:sz w:val="20"/>
      <w:szCs w:val="20"/>
      <w:lang w:val="es-ES" w:eastAsia="es-ES"/>
    </w:rPr>
  </w:style>
  <w:style w:type="paragraph" w:styleId="Epgrafe">
    <w:name w:val="caption"/>
    <w:basedOn w:val="Normal"/>
    <w:next w:val="Normal"/>
    <w:unhideWhenUsed/>
    <w:qFormat/>
    <w:rsid w:val="006844E0"/>
    <w:pPr>
      <w:spacing w:after="0" w:line="240" w:lineRule="auto"/>
    </w:pPr>
    <w:rPr>
      <w:rFonts w:ascii="Times New Roman" w:eastAsia="Times New Roman" w:hAnsi="Times New Roman" w:cs="Times New Roman"/>
      <w:b/>
      <w:bCs/>
      <w:sz w:val="20"/>
      <w:szCs w:val="20"/>
      <w:lang w:val="es-ES" w:eastAsia="es-ES"/>
    </w:rPr>
  </w:style>
  <w:style w:type="paragraph" w:styleId="Ttulo">
    <w:name w:val="Title"/>
    <w:basedOn w:val="Normal"/>
    <w:next w:val="Normal"/>
    <w:link w:val="TtuloCar"/>
    <w:qFormat/>
    <w:rsid w:val="006844E0"/>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6844E0"/>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rsid w:val="006844E0"/>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6844E0"/>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E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E44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1699">
      <w:bodyDiv w:val="1"/>
      <w:marLeft w:val="0"/>
      <w:marRight w:val="0"/>
      <w:marTop w:val="0"/>
      <w:marBottom w:val="0"/>
      <w:divBdr>
        <w:top w:val="none" w:sz="0" w:space="0" w:color="auto"/>
        <w:left w:val="none" w:sz="0" w:space="0" w:color="auto"/>
        <w:bottom w:val="none" w:sz="0" w:space="0" w:color="auto"/>
        <w:right w:val="none" w:sz="0" w:space="0" w:color="auto"/>
      </w:divBdr>
    </w:div>
    <w:div w:id="94791129">
      <w:bodyDiv w:val="1"/>
      <w:marLeft w:val="0"/>
      <w:marRight w:val="0"/>
      <w:marTop w:val="0"/>
      <w:marBottom w:val="0"/>
      <w:divBdr>
        <w:top w:val="none" w:sz="0" w:space="0" w:color="auto"/>
        <w:left w:val="none" w:sz="0" w:space="0" w:color="auto"/>
        <w:bottom w:val="none" w:sz="0" w:space="0" w:color="auto"/>
        <w:right w:val="none" w:sz="0" w:space="0" w:color="auto"/>
      </w:divBdr>
    </w:div>
    <w:div w:id="119806745">
      <w:bodyDiv w:val="1"/>
      <w:marLeft w:val="0"/>
      <w:marRight w:val="0"/>
      <w:marTop w:val="0"/>
      <w:marBottom w:val="0"/>
      <w:divBdr>
        <w:top w:val="none" w:sz="0" w:space="0" w:color="auto"/>
        <w:left w:val="none" w:sz="0" w:space="0" w:color="auto"/>
        <w:bottom w:val="none" w:sz="0" w:space="0" w:color="auto"/>
        <w:right w:val="none" w:sz="0" w:space="0" w:color="auto"/>
      </w:divBdr>
    </w:div>
    <w:div w:id="1131021807">
      <w:bodyDiv w:val="1"/>
      <w:marLeft w:val="0"/>
      <w:marRight w:val="0"/>
      <w:marTop w:val="0"/>
      <w:marBottom w:val="0"/>
      <w:divBdr>
        <w:top w:val="none" w:sz="0" w:space="0" w:color="auto"/>
        <w:left w:val="none" w:sz="0" w:space="0" w:color="auto"/>
        <w:bottom w:val="none" w:sz="0" w:space="0" w:color="auto"/>
        <w:right w:val="none" w:sz="0" w:space="0" w:color="auto"/>
      </w:divBdr>
    </w:div>
    <w:div w:id="130863252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65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0AFEC-FF41-4D02-8ADB-7870C85D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23</Pages>
  <Words>5337</Words>
  <Characters>29358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obruno</cp:lastModifiedBy>
  <cp:revision>11</cp:revision>
  <cp:lastPrinted>2020-01-17T16:20:00Z</cp:lastPrinted>
  <dcterms:created xsi:type="dcterms:W3CDTF">2019-10-10T16:48:00Z</dcterms:created>
  <dcterms:modified xsi:type="dcterms:W3CDTF">2022-10-26T17:34:00Z</dcterms:modified>
</cp:coreProperties>
</file>